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96540" w14:textId="3FBCA911" w:rsidR="00CB396B" w:rsidRPr="00AF30A7" w:rsidRDefault="00CC0659" w:rsidP="00AF30A7">
      <w:pPr>
        <w:ind w:left="7938"/>
        <w:jc w:val="right"/>
        <w:rPr>
          <w:rFonts w:cstheme="minorHAnsi"/>
          <w:sz w:val="26"/>
          <w:szCs w:val="26"/>
        </w:rPr>
      </w:pPr>
      <w:r w:rsidRPr="00AF30A7">
        <w:rPr>
          <w:rFonts w:cstheme="minorHAnsi"/>
          <w:sz w:val="26"/>
          <w:szCs w:val="26"/>
        </w:rPr>
        <w:t>ALL</w:t>
      </w:r>
      <w:r w:rsidR="00141F33" w:rsidRPr="00AF30A7">
        <w:rPr>
          <w:rFonts w:cstheme="minorHAnsi"/>
          <w:sz w:val="26"/>
          <w:szCs w:val="26"/>
        </w:rPr>
        <w:t>EGATO</w:t>
      </w:r>
      <w:r w:rsidRPr="00AF30A7">
        <w:rPr>
          <w:rFonts w:cstheme="minorHAnsi"/>
          <w:sz w:val="26"/>
          <w:szCs w:val="26"/>
        </w:rPr>
        <w:t xml:space="preserve"> A</w:t>
      </w:r>
    </w:p>
    <w:p w14:paraId="0C5360C3" w14:textId="77777777" w:rsidR="00CB396B" w:rsidRPr="00AF30A7" w:rsidRDefault="00CC0659" w:rsidP="00144CC6">
      <w:pPr>
        <w:ind w:left="4536"/>
        <w:jc w:val="right"/>
        <w:rPr>
          <w:rFonts w:cstheme="minorHAnsi"/>
        </w:rPr>
      </w:pPr>
      <w:r w:rsidRPr="00AF30A7">
        <w:rPr>
          <w:rFonts w:cstheme="minorHAnsi"/>
        </w:rPr>
        <w:t>Al CONSORZIO SOCIO ASSISTENZIALE</w:t>
      </w:r>
    </w:p>
    <w:p w14:paraId="75B3DC7F" w14:textId="77777777" w:rsidR="00CB396B" w:rsidRPr="00AF30A7" w:rsidRDefault="00CC0659" w:rsidP="00144CC6">
      <w:pPr>
        <w:ind w:left="4536"/>
        <w:jc w:val="right"/>
        <w:rPr>
          <w:rFonts w:cstheme="minorHAnsi"/>
        </w:rPr>
      </w:pPr>
      <w:r w:rsidRPr="00AF30A7">
        <w:rPr>
          <w:rFonts w:cstheme="minorHAnsi"/>
        </w:rPr>
        <w:t>ALBA LANGHE ROERO</w:t>
      </w:r>
    </w:p>
    <w:p w14:paraId="101EF52B" w14:textId="77777777" w:rsidR="00CB396B" w:rsidRPr="00AF30A7" w:rsidRDefault="00CC0659" w:rsidP="00144CC6">
      <w:pPr>
        <w:ind w:left="4536"/>
        <w:jc w:val="right"/>
        <w:rPr>
          <w:rFonts w:cstheme="minorHAnsi"/>
        </w:rPr>
      </w:pPr>
      <w:r w:rsidRPr="00AF30A7">
        <w:rPr>
          <w:rFonts w:cstheme="minorHAnsi"/>
        </w:rPr>
        <w:t>Via Diaz 8</w:t>
      </w:r>
    </w:p>
    <w:p w14:paraId="0EB01E02" w14:textId="50EAAFCF" w:rsidR="00CB396B" w:rsidRPr="00AF30A7" w:rsidRDefault="00CC0659" w:rsidP="00144CC6">
      <w:pPr>
        <w:ind w:left="4536"/>
        <w:jc w:val="right"/>
        <w:rPr>
          <w:rFonts w:cstheme="minorHAnsi"/>
        </w:rPr>
      </w:pPr>
      <w:r w:rsidRPr="00AF30A7">
        <w:rPr>
          <w:rFonts w:cstheme="minorHAnsi"/>
        </w:rPr>
        <w:t>12051 ALBA CN</w:t>
      </w:r>
    </w:p>
    <w:p w14:paraId="157BECB9" w14:textId="77777777" w:rsidR="00CB396B" w:rsidRPr="00AF30A7" w:rsidRDefault="00CB396B" w:rsidP="00144CC6">
      <w:pPr>
        <w:jc w:val="right"/>
        <w:rPr>
          <w:rFonts w:cstheme="minorHAnsi"/>
        </w:rPr>
      </w:pPr>
    </w:p>
    <w:tbl>
      <w:tblPr>
        <w:tblStyle w:val="TableGrid"/>
        <w:tblW w:w="9628" w:type="dxa"/>
        <w:tblInd w:w="113" w:type="dxa"/>
        <w:tblLayout w:type="fixed"/>
        <w:tblLook w:val="04A0" w:firstRow="1" w:lastRow="0" w:firstColumn="1" w:lastColumn="0" w:noHBand="0" w:noVBand="1"/>
      </w:tblPr>
      <w:tblGrid>
        <w:gridCol w:w="9628"/>
      </w:tblGrid>
      <w:tr w:rsidR="00CB396B" w:rsidRPr="00AF30A7" w14:paraId="593C9C41" w14:textId="77777777">
        <w:tc>
          <w:tcPr>
            <w:tcW w:w="9628" w:type="dxa"/>
            <w:shd w:val="pct10" w:color="auto" w:fill="auto"/>
          </w:tcPr>
          <w:p w14:paraId="4998D6D9" w14:textId="7DFC64D7" w:rsidR="00144CC6" w:rsidRPr="00AF30A7" w:rsidRDefault="00CC0659" w:rsidP="00144CC6">
            <w:pPr>
              <w:spacing w:after="0"/>
              <w:jc w:val="both"/>
              <w:rPr>
                <w:rFonts w:eastAsia="Calibri" w:cstheme="minorHAnsi"/>
                <w:b/>
                <w:bCs/>
              </w:rPr>
            </w:pPr>
            <w:r w:rsidRPr="00AF30A7">
              <w:rPr>
                <w:rFonts w:eastAsia="Calibri" w:cstheme="minorHAnsi"/>
                <w:b/>
                <w:bCs/>
              </w:rPr>
              <w:t xml:space="preserve">OGGETTO: </w:t>
            </w:r>
            <w:r w:rsidR="006E1ADE" w:rsidRPr="00AF30A7">
              <w:rPr>
                <w:rFonts w:cstheme="minorHAnsi"/>
                <w:b/>
              </w:rPr>
              <w:t xml:space="preserve">Servizio di sostegno all’autonomia di anziani non autosufficienti P.N.R.R. Missione 5 – Componente 2 Investimento 1.1 </w:t>
            </w:r>
            <w:bookmarkStart w:id="0" w:name="_Hlk158709972"/>
            <w:r w:rsidR="006E1ADE" w:rsidRPr="00AF30A7">
              <w:rPr>
                <w:rFonts w:cstheme="minorHAnsi"/>
                <w:b/>
              </w:rPr>
              <w:t>Sostegno alle persone vulnerabili e prevenzione dell’istituzionalizzazione degli anziani non autosufficienti</w:t>
            </w:r>
            <w:bookmarkEnd w:id="0"/>
            <w:r w:rsidR="006E1ADE" w:rsidRPr="00AF30A7">
              <w:rPr>
                <w:rFonts w:cstheme="minorHAnsi"/>
                <w:b/>
              </w:rPr>
              <w:t xml:space="preserve"> - Sub investimento 1.1.2. Autonomia degli anziani non autosufficienti. </w:t>
            </w:r>
          </w:p>
          <w:p w14:paraId="6BCAAC30" w14:textId="0D4E04C3" w:rsidR="00CB396B" w:rsidRPr="00AF30A7" w:rsidRDefault="00D97112" w:rsidP="00144CC6">
            <w:pPr>
              <w:tabs>
                <w:tab w:val="left" w:pos="3686"/>
              </w:tabs>
              <w:spacing w:after="0"/>
              <w:jc w:val="both"/>
              <w:rPr>
                <w:rFonts w:cstheme="minorHAnsi"/>
                <w:b/>
                <w:bCs/>
              </w:rPr>
            </w:pPr>
            <w:r w:rsidRPr="00AF30A7">
              <w:rPr>
                <w:rFonts w:eastAsia="Calibri" w:cstheme="minorHAnsi"/>
                <w:b/>
                <w:bCs/>
              </w:rPr>
              <w:t xml:space="preserve">CIG: </w:t>
            </w:r>
            <w:r w:rsidR="00F9320D" w:rsidRPr="00F9320D">
              <w:rPr>
                <w:rFonts w:eastAsia="Calibri" w:cstheme="minorHAnsi"/>
                <w:b/>
                <w:bCs/>
              </w:rPr>
              <w:t>B161DE1632</w:t>
            </w:r>
            <w:r w:rsidR="00F9320D">
              <w:rPr>
                <w:rFonts w:eastAsia="Calibri" w:cstheme="minorHAnsi"/>
                <w:b/>
                <w:bCs/>
              </w:rPr>
              <w:t xml:space="preserve"> </w:t>
            </w:r>
            <w:r w:rsidR="006E1ADE" w:rsidRPr="00AF30A7">
              <w:rPr>
                <w:rFonts w:cstheme="minorHAnsi"/>
                <w:b/>
              </w:rPr>
              <w:t xml:space="preserve">CUP </w:t>
            </w:r>
            <w:r w:rsidR="006E1ADE" w:rsidRPr="00AF30A7">
              <w:rPr>
                <w:rFonts w:cstheme="minorHAnsi"/>
                <w:b/>
                <w:spacing w:val="-2"/>
              </w:rPr>
              <w:t>G14H22000390007</w:t>
            </w:r>
          </w:p>
        </w:tc>
      </w:tr>
    </w:tbl>
    <w:p w14:paraId="0439DFE1" w14:textId="5B37A46C" w:rsidR="00CB396B" w:rsidRPr="00AF30A7" w:rsidRDefault="00CC0659" w:rsidP="004A5D75">
      <w:pPr>
        <w:spacing w:before="240"/>
        <w:jc w:val="both"/>
        <w:rPr>
          <w:rFonts w:cstheme="minorHAnsi"/>
        </w:rPr>
      </w:pPr>
      <w:r w:rsidRPr="00AF30A7">
        <w:rPr>
          <w:rFonts w:cstheme="minorHAnsi"/>
        </w:rPr>
        <w:t>Il</w:t>
      </w:r>
      <w:r w:rsidR="00E001A6" w:rsidRPr="00AF30A7">
        <w:rPr>
          <w:rFonts w:cstheme="minorHAnsi"/>
        </w:rPr>
        <w:t>/La</w:t>
      </w:r>
      <w:r w:rsidRPr="00AF30A7">
        <w:rPr>
          <w:rFonts w:cstheme="minorHAnsi"/>
        </w:rPr>
        <w:t xml:space="preserve"> sottoscritto</w:t>
      </w:r>
      <w:r w:rsidR="00E001A6" w:rsidRPr="00AF30A7">
        <w:rPr>
          <w:rFonts w:cstheme="minorHAnsi"/>
        </w:rPr>
        <w:t>/a</w:t>
      </w:r>
      <w:r w:rsidRPr="00AF30A7">
        <w:rPr>
          <w:rFonts w:cstheme="minorHAnsi"/>
        </w:rPr>
        <w:t xml:space="preserve"> ………………………….. nato</w:t>
      </w:r>
      <w:r w:rsidR="00E001A6" w:rsidRPr="00AF30A7">
        <w:rPr>
          <w:rFonts w:cstheme="minorHAnsi"/>
        </w:rPr>
        <w:t>/a</w:t>
      </w:r>
      <w:r w:rsidRPr="00AF30A7">
        <w:rPr>
          <w:rFonts w:cstheme="minorHAnsi"/>
        </w:rPr>
        <w:t xml:space="preserve"> a ………………………… il ………………………… residente a ………………….. in ……………………………… in qualità di Legale Rappresentante della Ditta …………………………………………. con sede in ……………………………. C.F………………………………… Part Iva …………………………… n. tel. …………………… email ………………………. PEC ……………………….</w:t>
      </w:r>
    </w:p>
    <w:p w14:paraId="3B4E7AA7" w14:textId="77777777" w:rsidR="00CB396B" w:rsidRPr="00AF30A7" w:rsidRDefault="00CC0659" w:rsidP="00AF30A7">
      <w:pPr>
        <w:spacing w:before="240"/>
        <w:jc w:val="center"/>
        <w:rPr>
          <w:rFonts w:cstheme="minorHAnsi"/>
          <w:b/>
          <w:bCs/>
        </w:rPr>
      </w:pPr>
      <w:r w:rsidRPr="00AF30A7">
        <w:rPr>
          <w:rFonts w:cstheme="minorHAnsi"/>
          <w:b/>
          <w:bCs/>
        </w:rPr>
        <w:t>CHIEDE E DICHIARA</w:t>
      </w:r>
    </w:p>
    <w:p w14:paraId="29B3C04F" w14:textId="708FC463" w:rsidR="00AF30A7" w:rsidRDefault="00AF30A7" w:rsidP="00AF30A7">
      <w:pPr>
        <w:pStyle w:val="ListParagraph"/>
        <w:widowControl w:val="0"/>
        <w:numPr>
          <w:ilvl w:val="0"/>
          <w:numId w:val="7"/>
        </w:numPr>
        <w:suppressAutoHyphens w:val="0"/>
        <w:autoSpaceDE w:val="0"/>
        <w:autoSpaceDN w:val="0"/>
        <w:spacing w:before="240" w:after="0"/>
        <w:jc w:val="both"/>
        <w:rPr>
          <w:sz w:val="24"/>
          <w:szCs w:val="24"/>
        </w:rPr>
      </w:pPr>
      <w:r>
        <w:rPr>
          <w:sz w:val="24"/>
          <w:szCs w:val="24"/>
        </w:rPr>
        <w:t xml:space="preserve">chiede di essere ammesso alla gara e dichiara di aver esaminato tutti i documenti di gara, in particolare il capitolato speciale d’appalto, di aver preso conoscenza delle condizioni generali e particolari e dei luoghi di esecuzione del servizio che possono influire sulla sua esecuzione e di aver ritenuto le condizioni dell’appalto tali da consentire l’offerta; </w:t>
      </w:r>
    </w:p>
    <w:p w14:paraId="6FE55E2E" w14:textId="54BFD9DB" w:rsidR="00AF30A7" w:rsidRDefault="00AF30A7" w:rsidP="00AF30A7">
      <w:pPr>
        <w:pStyle w:val="ListParagraph"/>
        <w:widowControl w:val="0"/>
        <w:numPr>
          <w:ilvl w:val="0"/>
          <w:numId w:val="7"/>
        </w:numPr>
        <w:suppressAutoHyphens w:val="0"/>
        <w:autoSpaceDE w:val="0"/>
        <w:autoSpaceDN w:val="0"/>
        <w:spacing w:before="240" w:after="0"/>
        <w:jc w:val="both"/>
        <w:rPr>
          <w:sz w:val="24"/>
          <w:szCs w:val="24"/>
        </w:rPr>
      </w:pPr>
      <w:r>
        <w:rPr>
          <w:sz w:val="24"/>
          <w:szCs w:val="24"/>
        </w:rPr>
        <w:t xml:space="preserve">di impegnarsi ad eseguire il servizio nei modi e nei termini stabiliti dal capitolato speciale d’appalto; </w:t>
      </w:r>
    </w:p>
    <w:p w14:paraId="4D5AEF7D" w14:textId="57503633" w:rsidR="00AF30A7" w:rsidRDefault="00AF30A7" w:rsidP="00AF30A7">
      <w:pPr>
        <w:pStyle w:val="ListParagraph"/>
        <w:widowControl w:val="0"/>
        <w:numPr>
          <w:ilvl w:val="0"/>
          <w:numId w:val="7"/>
        </w:numPr>
        <w:suppressAutoHyphens w:val="0"/>
        <w:autoSpaceDE w:val="0"/>
        <w:autoSpaceDN w:val="0"/>
        <w:spacing w:before="240" w:after="0"/>
        <w:jc w:val="both"/>
        <w:rPr>
          <w:sz w:val="24"/>
          <w:szCs w:val="24"/>
        </w:rPr>
      </w:pPr>
      <w:r>
        <w:rPr>
          <w:sz w:val="24"/>
          <w:szCs w:val="24"/>
        </w:rPr>
        <w:t xml:space="preserve">di accettare, senza condizione o riserva alcuna, tutte le norme e disposizioni contenute nella lettera d’invito e relativi allegati; </w:t>
      </w:r>
    </w:p>
    <w:p w14:paraId="34A27417" w14:textId="0D6964B1" w:rsidR="00AF30A7" w:rsidRDefault="00AF30A7" w:rsidP="00AF30A7">
      <w:pPr>
        <w:pStyle w:val="ListParagraph"/>
        <w:widowControl w:val="0"/>
        <w:numPr>
          <w:ilvl w:val="0"/>
          <w:numId w:val="7"/>
        </w:numPr>
        <w:suppressAutoHyphens w:val="0"/>
        <w:autoSpaceDE w:val="0"/>
        <w:autoSpaceDN w:val="0"/>
        <w:spacing w:before="240" w:after="0"/>
        <w:jc w:val="both"/>
        <w:rPr>
          <w:sz w:val="24"/>
          <w:szCs w:val="24"/>
        </w:rPr>
      </w:pPr>
      <w:r>
        <w:rPr>
          <w:sz w:val="24"/>
          <w:szCs w:val="24"/>
        </w:rPr>
        <w:t xml:space="preserve">di aver effettuato una verifica della disponibilità della mano d’opera necessaria per l’esecuzione del servizio; </w:t>
      </w:r>
    </w:p>
    <w:p w14:paraId="574C5C7D" w14:textId="3FDDE129" w:rsidR="00AF30A7" w:rsidRDefault="00AF30A7" w:rsidP="00AF30A7">
      <w:pPr>
        <w:pStyle w:val="ListParagraph"/>
        <w:widowControl w:val="0"/>
        <w:numPr>
          <w:ilvl w:val="0"/>
          <w:numId w:val="7"/>
        </w:numPr>
        <w:suppressAutoHyphens w:val="0"/>
        <w:autoSpaceDE w:val="0"/>
        <w:autoSpaceDN w:val="0"/>
        <w:spacing w:before="240" w:after="0"/>
        <w:jc w:val="both"/>
        <w:rPr>
          <w:sz w:val="24"/>
          <w:szCs w:val="24"/>
        </w:rPr>
      </w:pPr>
      <w:r>
        <w:rPr>
          <w:sz w:val="24"/>
          <w:szCs w:val="24"/>
        </w:rPr>
        <w:t xml:space="preserve">di possedere il personale, le attrezzature e i mezzi richiesti per l’espletamento del servizio in misura e qualità tali da garantire la continuità dello stesso anche in caso di imprevisti e per permettere tempestive sostituzioni in caso di personale assente; </w:t>
      </w:r>
    </w:p>
    <w:p w14:paraId="278501DA" w14:textId="1577D416" w:rsidR="00AF30A7" w:rsidRDefault="00AF30A7" w:rsidP="00AF30A7">
      <w:pPr>
        <w:pStyle w:val="ListParagraph"/>
        <w:widowControl w:val="0"/>
        <w:numPr>
          <w:ilvl w:val="0"/>
          <w:numId w:val="7"/>
        </w:numPr>
        <w:suppressAutoHyphens w:val="0"/>
        <w:autoSpaceDE w:val="0"/>
        <w:autoSpaceDN w:val="0"/>
        <w:spacing w:before="240" w:after="0"/>
        <w:jc w:val="both"/>
        <w:rPr>
          <w:sz w:val="24"/>
          <w:szCs w:val="24"/>
        </w:rPr>
      </w:pPr>
      <w:r>
        <w:rPr>
          <w:sz w:val="24"/>
          <w:szCs w:val="24"/>
        </w:rPr>
        <w:t xml:space="preserve">di impegnarsi a utilizzare il personale in possesso del titolo di studio idoneo allo svolgimento del servizio richiesto; </w:t>
      </w:r>
    </w:p>
    <w:p w14:paraId="34A4C4E3" w14:textId="77777777" w:rsidR="00AF30A7" w:rsidRPr="001F4A7A" w:rsidRDefault="00AF30A7" w:rsidP="00AF30A7">
      <w:pPr>
        <w:pStyle w:val="ListParagraph"/>
        <w:widowControl w:val="0"/>
        <w:numPr>
          <w:ilvl w:val="0"/>
          <w:numId w:val="7"/>
        </w:numPr>
        <w:suppressAutoHyphens w:val="0"/>
        <w:autoSpaceDE w:val="0"/>
        <w:autoSpaceDN w:val="0"/>
        <w:spacing w:before="240" w:after="0"/>
        <w:jc w:val="both"/>
        <w:rPr>
          <w:i/>
          <w:iCs/>
          <w:sz w:val="24"/>
          <w:szCs w:val="24"/>
        </w:rPr>
      </w:pPr>
      <w:r w:rsidRPr="001F4A7A">
        <w:rPr>
          <w:i/>
          <w:iCs/>
          <w:sz w:val="24"/>
          <w:szCs w:val="24"/>
        </w:rPr>
        <w:t>di assumersi gli obblighi specifici del PNRR relativamente al non arrecare un danno significativo agli obiettivi ambientali cd. “Do No Significant Harm” (DNSH), ai sensi dell’art. 17 del Regolamento UE 2020/852, e ove, applicabili, agli obblighi trasversali, quali, tra l’altro, il principio del contributo all’obiettivo climatico e digitale (cd. Tagging), della parità di genere (Gender Equality), della protezione e valorizzazione   dei giovani e del superamento dei divari territoriali, nel rispetto delle specifiche norme in materia, nonché delle apposite disposizioni previste dalla legge di gara;</w:t>
      </w:r>
    </w:p>
    <w:p w14:paraId="30221740" w14:textId="4DC98B1F" w:rsidR="00AF30A7" w:rsidRDefault="00AF30A7" w:rsidP="00AF30A7">
      <w:pPr>
        <w:pStyle w:val="ListParagraph"/>
        <w:widowControl w:val="0"/>
        <w:numPr>
          <w:ilvl w:val="0"/>
          <w:numId w:val="7"/>
        </w:numPr>
        <w:suppressAutoHyphens w:val="0"/>
        <w:autoSpaceDE w:val="0"/>
        <w:autoSpaceDN w:val="0"/>
        <w:spacing w:before="240" w:after="0"/>
        <w:jc w:val="both"/>
        <w:rPr>
          <w:sz w:val="24"/>
          <w:szCs w:val="24"/>
        </w:rPr>
      </w:pPr>
      <w:r>
        <w:rPr>
          <w:sz w:val="24"/>
          <w:szCs w:val="24"/>
        </w:rPr>
        <w:t xml:space="preserve">di assumere tutti gli obblighi di tracciabilità dei flussi finanziari di cui all’art. 3 della legge n. 136/2010 e s.m.i.; </w:t>
      </w:r>
    </w:p>
    <w:p w14:paraId="26E2C379" w14:textId="1B4E7233" w:rsidR="00AF30A7" w:rsidRDefault="00AF30A7" w:rsidP="00AF30A7">
      <w:pPr>
        <w:pStyle w:val="ListParagraph"/>
        <w:widowControl w:val="0"/>
        <w:numPr>
          <w:ilvl w:val="0"/>
          <w:numId w:val="7"/>
        </w:numPr>
        <w:suppressAutoHyphens w:val="0"/>
        <w:autoSpaceDE w:val="0"/>
        <w:autoSpaceDN w:val="0"/>
        <w:spacing w:before="240" w:after="0"/>
        <w:jc w:val="both"/>
        <w:rPr>
          <w:sz w:val="24"/>
          <w:szCs w:val="24"/>
        </w:rPr>
      </w:pPr>
      <w:r>
        <w:rPr>
          <w:sz w:val="24"/>
          <w:szCs w:val="24"/>
        </w:rPr>
        <w:t xml:space="preserve">l’iscrizione ai seguenti Enti: </w:t>
      </w:r>
    </w:p>
    <w:p w14:paraId="6471CEE6" w14:textId="77777777" w:rsidR="00AF30A7" w:rsidRDefault="00AF30A7" w:rsidP="00AF30A7">
      <w:pPr>
        <w:pStyle w:val="ListParagraph"/>
        <w:spacing w:before="240"/>
        <w:jc w:val="both"/>
        <w:rPr>
          <w:sz w:val="24"/>
          <w:szCs w:val="24"/>
        </w:rPr>
      </w:pPr>
      <w:r>
        <w:rPr>
          <w:sz w:val="24"/>
          <w:szCs w:val="24"/>
        </w:rPr>
        <w:t>INPS di ________________________ pos. n. _________________________</w:t>
      </w:r>
    </w:p>
    <w:p w14:paraId="7D1B3481" w14:textId="77777777" w:rsidR="00AF30A7" w:rsidRDefault="00AF30A7" w:rsidP="00AF30A7">
      <w:pPr>
        <w:pStyle w:val="ListParagraph"/>
        <w:spacing w:before="240"/>
        <w:jc w:val="both"/>
        <w:rPr>
          <w:sz w:val="24"/>
          <w:szCs w:val="24"/>
        </w:rPr>
      </w:pPr>
      <w:r>
        <w:rPr>
          <w:sz w:val="24"/>
          <w:szCs w:val="24"/>
        </w:rPr>
        <w:t>INAIL di _______________________ pos. n. _________________________</w:t>
      </w:r>
    </w:p>
    <w:p w14:paraId="17BA28BC" w14:textId="77777777" w:rsidR="00AF30A7" w:rsidRDefault="00AF30A7" w:rsidP="00AF30A7">
      <w:pPr>
        <w:pStyle w:val="ListParagraph"/>
        <w:spacing w:before="240"/>
        <w:jc w:val="both"/>
        <w:rPr>
          <w:sz w:val="24"/>
          <w:szCs w:val="24"/>
        </w:rPr>
      </w:pPr>
      <w:r>
        <w:rPr>
          <w:sz w:val="24"/>
          <w:szCs w:val="24"/>
        </w:rPr>
        <w:t xml:space="preserve">C.C.N.L. applicato </w:t>
      </w:r>
      <w:r>
        <w:rPr>
          <w:sz w:val="24"/>
          <w:szCs w:val="24"/>
        </w:rPr>
        <w:softHyphen/>
      </w:r>
      <w:r>
        <w:rPr>
          <w:sz w:val="24"/>
          <w:szCs w:val="24"/>
        </w:rPr>
        <w:softHyphen/>
      </w:r>
      <w:r>
        <w:rPr>
          <w:sz w:val="24"/>
          <w:szCs w:val="24"/>
        </w:rPr>
        <w:softHyphen/>
      </w:r>
      <w:r>
        <w:rPr>
          <w:sz w:val="24"/>
          <w:szCs w:val="24"/>
        </w:rPr>
        <w:softHyphen/>
        <w:t>_______________________________________________</w:t>
      </w:r>
    </w:p>
    <w:p w14:paraId="5BB96F1D" w14:textId="77777777" w:rsidR="00AF30A7" w:rsidRDefault="00AF30A7" w:rsidP="00AF30A7">
      <w:pPr>
        <w:pStyle w:val="ListParagraph"/>
        <w:spacing w:before="240" w:after="240"/>
        <w:jc w:val="both"/>
        <w:rPr>
          <w:sz w:val="24"/>
          <w:szCs w:val="24"/>
        </w:rPr>
      </w:pPr>
    </w:p>
    <w:p w14:paraId="73E89BED" w14:textId="3D655577" w:rsidR="00AF30A7" w:rsidRDefault="00F9320D" w:rsidP="00AF30A7">
      <w:pPr>
        <w:pStyle w:val="ListParagraph"/>
        <w:tabs>
          <w:tab w:val="left" w:pos="1728"/>
        </w:tabs>
        <w:spacing w:before="240" w:after="240"/>
        <w:jc w:val="both"/>
        <w:rPr>
          <w:i/>
          <w:iCs/>
          <w:sz w:val="24"/>
          <w:szCs w:val="24"/>
        </w:rPr>
      </w:pPr>
      <w:r>
        <w:rPr>
          <w:noProof/>
        </w:rPr>
        <w:lastRenderedPageBreak/>
        <w:pict w14:anchorId="0EBE095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7" type="#_x0000_t13" style="position:absolute;left:0;text-align:left;margin-left:36.05pt;margin-top:2.45pt;width:29.4pt;height: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" adj="18212" filled="f" strokecolor="#09101d [484]"/>
        </w:pict>
      </w:r>
      <w:r w:rsidR="00AF30A7">
        <w:rPr>
          <w:sz w:val="24"/>
          <w:szCs w:val="24"/>
        </w:rPr>
        <w:tab/>
      </w:r>
      <w:r w:rsidR="00AF30A7">
        <w:rPr>
          <w:i/>
          <w:iCs/>
          <w:sz w:val="24"/>
          <w:szCs w:val="24"/>
        </w:rPr>
        <w:t xml:space="preserve">(selezionare) micro impresa- piccola impresa – media impresa – grande impresa </w:t>
      </w:r>
    </w:p>
    <w:p w14:paraId="3DB2BE9F" w14:textId="77777777" w:rsidR="00AF30A7" w:rsidRDefault="00AF30A7" w:rsidP="00AF30A7">
      <w:pPr>
        <w:pStyle w:val="ListParagraph"/>
        <w:tabs>
          <w:tab w:val="left" w:pos="1728"/>
        </w:tabs>
        <w:spacing w:before="240" w:after="240"/>
        <w:jc w:val="center"/>
        <w:rPr>
          <w:sz w:val="24"/>
          <w:szCs w:val="24"/>
        </w:rPr>
      </w:pPr>
      <w:r>
        <w:rPr>
          <w:sz w:val="24"/>
          <w:szCs w:val="24"/>
        </w:rPr>
        <w:t>n.ro dipendenti _____________</w:t>
      </w:r>
    </w:p>
    <w:p w14:paraId="0D47A66B" w14:textId="77777777" w:rsidR="00AF30A7" w:rsidRPr="001F4A7A" w:rsidRDefault="00AF30A7" w:rsidP="00AF30A7">
      <w:pPr>
        <w:pStyle w:val="ListParagraph"/>
        <w:widowControl w:val="0"/>
        <w:numPr>
          <w:ilvl w:val="0"/>
          <w:numId w:val="7"/>
        </w:numPr>
        <w:tabs>
          <w:tab w:val="left" w:pos="709"/>
          <w:tab w:val="left" w:pos="1728"/>
        </w:tabs>
        <w:suppressAutoHyphens w:val="0"/>
        <w:autoSpaceDE w:val="0"/>
        <w:autoSpaceDN w:val="0"/>
        <w:spacing w:after="240"/>
        <w:jc w:val="both"/>
        <w:rPr>
          <w:sz w:val="24"/>
          <w:szCs w:val="24"/>
        </w:rPr>
      </w:pPr>
      <w:r w:rsidRPr="001F4A7A">
        <w:rPr>
          <w:sz w:val="24"/>
          <w:szCs w:val="24"/>
        </w:rPr>
        <w:t>l’iscrizione al Registro delle Imprese della competente Camera di Commercio Industria Artigianato e Agricoltura indicando:</w:t>
      </w:r>
    </w:p>
    <w:p w14:paraId="10C80362" w14:textId="77777777" w:rsidR="00AF30A7" w:rsidRPr="001F4A7A" w:rsidRDefault="00AF30A7" w:rsidP="00AF30A7">
      <w:pPr>
        <w:tabs>
          <w:tab w:val="left" w:pos="709"/>
          <w:tab w:val="left" w:pos="1728"/>
        </w:tabs>
        <w:ind w:left="1276" w:right="1416"/>
        <w:jc w:val="both"/>
        <w:rPr>
          <w:i/>
          <w:iCs/>
          <w:sz w:val="24"/>
          <w:szCs w:val="24"/>
        </w:rPr>
      </w:pPr>
      <w:r w:rsidRPr="001F4A7A">
        <w:rPr>
          <w:i/>
          <w:iCs/>
          <w:sz w:val="24"/>
          <w:szCs w:val="24"/>
        </w:rPr>
        <w:t>la natura giuridica;</w:t>
      </w:r>
    </w:p>
    <w:p w14:paraId="64367607" w14:textId="77777777" w:rsidR="00AF30A7" w:rsidRPr="001F4A7A" w:rsidRDefault="00AF30A7" w:rsidP="00AF30A7">
      <w:pPr>
        <w:tabs>
          <w:tab w:val="left" w:pos="709"/>
          <w:tab w:val="left" w:pos="1728"/>
        </w:tabs>
        <w:ind w:left="1276" w:right="1416"/>
        <w:jc w:val="both"/>
        <w:rPr>
          <w:i/>
          <w:iCs/>
          <w:sz w:val="24"/>
          <w:szCs w:val="24"/>
        </w:rPr>
      </w:pPr>
      <w:r w:rsidRPr="001F4A7A">
        <w:rPr>
          <w:i/>
          <w:iCs/>
          <w:sz w:val="24"/>
          <w:szCs w:val="24"/>
        </w:rPr>
        <w:t xml:space="preserve">la denominazione; </w:t>
      </w:r>
    </w:p>
    <w:p w14:paraId="185AE9EC" w14:textId="77777777" w:rsidR="00AF30A7" w:rsidRPr="001F4A7A" w:rsidRDefault="00AF30A7" w:rsidP="00AF30A7">
      <w:pPr>
        <w:tabs>
          <w:tab w:val="left" w:pos="709"/>
          <w:tab w:val="left" w:pos="1728"/>
        </w:tabs>
        <w:ind w:left="1276" w:right="1416"/>
        <w:jc w:val="both"/>
        <w:rPr>
          <w:i/>
          <w:iCs/>
          <w:sz w:val="24"/>
          <w:szCs w:val="24"/>
        </w:rPr>
      </w:pPr>
      <w:r w:rsidRPr="001F4A7A">
        <w:rPr>
          <w:i/>
          <w:iCs/>
          <w:sz w:val="24"/>
          <w:szCs w:val="24"/>
        </w:rPr>
        <w:t xml:space="preserve">la sede legale; </w:t>
      </w:r>
    </w:p>
    <w:p w14:paraId="72CCD47A" w14:textId="77777777" w:rsidR="00AF30A7" w:rsidRPr="001F4A7A" w:rsidRDefault="00AF30A7" w:rsidP="00AF30A7">
      <w:pPr>
        <w:tabs>
          <w:tab w:val="left" w:pos="709"/>
          <w:tab w:val="left" w:pos="1728"/>
        </w:tabs>
        <w:ind w:left="1276" w:right="1416"/>
        <w:jc w:val="both"/>
        <w:rPr>
          <w:i/>
          <w:iCs/>
          <w:sz w:val="24"/>
          <w:szCs w:val="24"/>
        </w:rPr>
      </w:pPr>
      <w:r w:rsidRPr="001F4A7A">
        <w:rPr>
          <w:i/>
          <w:iCs/>
          <w:sz w:val="24"/>
          <w:szCs w:val="24"/>
        </w:rPr>
        <w:t xml:space="preserve">la data d’inizio dell’attività; </w:t>
      </w:r>
    </w:p>
    <w:p w14:paraId="3700530B" w14:textId="77777777" w:rsidR="00AF30A7" w:rsidRDefault="00AF30A7" w:rsidP="00AF30A7">
      <w:pPr>
        <w:tabs>
          <w:tab w:val="left" w:pos="709"/>
          <w:tab w:val="left" w:pos="1728"/>
        </w:tabs>
        <w:ind w:left="1276" w:right="1416"/>
        <w:jc w:val="both"/>
        <w:rPr>
          <w:sz w:val="24"/>
          <w:szCs w:val="24"/>
        </w:rPr>
      </w:pPr>
      <w:r w:rsidRPr="001F4A7A">
        <w:rPr>
          <w:i/>
          <w:iCs/>
          <w:sz w:val="24"/>
          <w:szCs w:val="24"/>
        </w:rPr>
        <w:t>l’oggetto dell’attività</w:t>
      </w:r>
      <w:r>
        <w:rPr>
          <w:sz w:val="24"/>
          <w:szCs w:val="24"/>
        </w:rPr>
        <w:t xml:space="preserve">; </w:t>
      </w:r>
    </w:p>
    <w:p w14:paraId="227E9741" w14:textId="77777777" w:rsidR="00AF30A7" w:rsidRDefault="00AF30A7" w:rsidP="00AF30A7">
      <w:pPr>
        <w:tabs>
          <w:tab w:val="left" w:pos="709"/>
          <w:tab w:val="left" w:pos="1728"/>
        </w:tabs>
        <w:spacing w:after="0"/>
        <w:ind w:left="1276" w:right="1416"/>
        <w:jc w:val="both"/>
        <w:rPr>
          <w:sz w:val="24"/>
          <w:szCs w:val="24"/>
        </w:rPr>
      </w:pPr>
      <w:r>
        <w:rPr>
          <w:sz w:val="24"/>
          <w:szCs w:val="24"/>
        </w:rPr>
        <w:t xml:space="preserve"> </w:t>
      </w:r>
    </w:p>
    <w:p w14:paraId="6D7D4C50" w14:textId="77777777" w:rsidR="00AF30A7" w:rsidRPr="001F4A7A" w:rsidRDefault="00AF30A7" w:rsidP="00AF30A7">
      <w:pPr>
        <w:tabs>
          <w:tab w:val="left" w:pos="709"/>
          <w:tab w:val="left" w:pos="1728"/>
        </w:tabs>
        <w:ind w:left="1276" w:right="1416"/>
        <w:jc w:val="both"/>
        <w:rPr>
          <w:i/>
          <w:iCs/>
          <w:sz w:val="24"/>
          <w:szCs w:val="24"/>
        </w:rPr>
      </w:pPr>
      <w:r w:rsidRPr="001F4A7A">
        <w:rPr>
          <w:i/>
          <w:iCs/>
          <w:sz w:val="24"/>
          <w:szCs w:val="24"/>
        </w:rPr>
        <w:t>i dati anagrafici del Titolare o, in caso di società, di tutti gli amministratori muniti dei poteri di rappresentanza, dei Direttori Tecnici, institori, procuratori generali, membri degli organi con poteri di direzione o di vigilanza</w:t>
      </w:r>
    </w:p>
    <w:p w14:paraId="7AE57FA3" w14:textId="77777777" w:rsidR="00AF30A7" w:rsidRDefault="00AF30A7" w:rsidP="00AF30A7">
      <w:pPr>
        <w:tabs>
          <w:tab w:val="left" w:pos="709"/>
          <w:tab w:val="left" w:pos="1728"/>
        </w:tabs>
        <w:ind w:left="1276" w:right="1416"/>
        <w:jc w:val="both"/>
        <w:rPr>
          <w:sz w:val="24"/>
          <w:szCs w:val="24"/>
        </w:rPr>
      </w:pPr>
    </w:p>
    <w:p w14:paraId="515E83AE" w14:textId="77777777" w:rsidR="00AF30A7" w:rsidRPr="001F4A7A" w:rsidRDefault="00AF30A7" w:rsidP="00AF30A7">
      <w:pPr>
        <w:tabs>
          <w:tab w:val="left" w:pos="709"/>
          <w:tab w:val="left" w:pos="1728"/>
        </w:tabs>
        <w:ind w:left="1276" w:right="1416"/>
        <w:jc w:val="both"/>
        <w:rPr>
          <w:i/>
          <w:iCs/>
          <w:sz w:val="24"/>
          <w:szCs w:val="24"/>
        </w:rPr>
      </w:pPr>
      <w:r w:rsidRPr="001F4A7A">
        <w:rPr>
          <w:i/>
          <w:iCs/>
          <w:sz w:val="24"/>
          <w:szCs w:val="24"/>
        </w:rPr>
        <w:t xml:space="preserve">il codice fiscale; </w:t>
      </w:r>
    </w:p>
    <w:p w14:paraId="31EE809B" w14:textId="77777777" w:rsidR="00AF30A7" w:rsidRDefault="00AF30A7" w:rsidP="00AF30A7">
      <w:pPr>
        <w:tabs>
          <w:tab w:val="left" w:pos="709"/>
          <w:tab w:val="left" w:pos="1728"/>
        </w:tabs>
        <w:ind w:left="1276" w:right="1416"/>
        <w:jc w:val="both"/>
        <w:rPr>
          <w:i/>
          <w:iCs/>
          <w:sz w:val="24"/>
          <w:szCs w:val="24"/>
        </w:rPr>
      </w:pPr>
      <w:r w:rsidRPr="001F4A7A">
        <w:rPr>
          <w:i/>
          <w:iCs/>
          <w:sz w:val="24"/>
          <w:szCs w:val="24"/>
        </w:rPr>
        <w:t xml:space="preserve">il numero di partita I.V.A. </w:t>
      </w:r>
    </w:p>
    <w:p w14:paraId="25C87E58" w14:textId="77777777" w:rsidR="00AF30A7" w:rsidRDefault="00AF30A7" w:rsidP="00AF30A7">
      <w:pPr>
        <w:pStyle w:val="ListParagraph"/>
        <w:widowControl w:val="0"/>
        <w:numPr>
          <w:ilvl w:val="0"/>
          <w:numId w:val="7"/>
        </w:numPr>
        <w:tabs>
          <w:tab w:val="left" w:pos="709"/>
          <w:tab w:val="left" w:pos="1728"/>
        </w:tabs>
        <w:suppressAutoHyphens w:val="0"/>
        <w:autoSpaceDE w:val="0"/>
        <w:autoSpaceDN w:val="0"/>
        <w:spacing w:after="0"/>
        <w:ind w:right="-1"/>
        <w:jc w:val="both"/>
        <w:rPr>
          <w:sz w:val="24"/>
          <w:szCs w:val="24"/>
        </w:rPr>
      </w:pPr>
      <w:r>
        <w:rPr>
          <w:sz w:val="24"/>
          <w:szCs w:val="24"/>
        </w:rPr>
        <w:t>di applicare al personale che opererà nel servizio oggetto dell’appalto il CCNL vigente nel settore __________________</w:t>
      </w:r>
    </w:p>
    <w:p w14:paraId="17A3CD1D" w14:textId="77777777" w:rsidR="00AF30A7" w:rsidRDefault="00AF30A7" w:rsidP="00AF30A7">
      <w:pPr>
        <w:pStyle w:val="ListParagraph"/>
        <w:widowControl w:val="0"/>
        <w:numPr>
          <w:ilvl w:val="0"/>
          <w:numId w:val="7"/>
        </w:numPr>
        <w:tabs>
          <w:tab w:val="left" w:pos="709"/>
          <w:tab w:val="left" w:pos="1728"/>
        </w:tabs>
        <w:suppressAutoHyphens w:val="0"/>
        <w:autoSpaceDE w:val="0"/>
        <w:autoSpaceDN w:val="0"/>
        <w:spacing w:after="0"/>
        <w:ind w:right="-1"/>
        <w:jc w:val="both"/>
        <w:rPr>
          <w:sz w:val="24"/>
          <w:szCs w:val="24"/>
        </w:rPr>
      </w:pPr>
      <w:r>
        <w:rPr>
          <w:sz w:val="24"/>
          <w:szCs w:val="24"/>
        </w:rPr>
        <w:t xml:space="preserve">di essere in possesso dei requisiti di idoneità professionale, capacità economico – finanziaria e tecnico – organizzativa di cui all’art. – della lettera d’invito; </w:t>
      </w:r>
    </w:p>
    <w:p w14:paraId="02008E88" w14:textId="77777777" w:rsidR="00AF30A7" w:rsidRDefault="00AF30A7" w:rsidP="00AF30A7">
      <w:pPr>
        <w:pStyle w:val="ListParagraph"/>
        <w:widowControl w:val="0"/>
        <w:numPr>
          <w:ilvl w:val="0"/>
          <w:numId w:val="7"/>
        </w:numPr>
        <w:tabs>
          <w:tab w:val="left" w:pos="709"/>
          <w:tab w:val="left" w:pos="1728"/>
        </w:tabs>
        <w:suppressAutoHyphens w:val="0"/>
        <w:autoSpaceDE w:val="0"/>
        <w:autoSpaceDN w:val="0"/>
        <w:spacing w:after="0"/>
        <w:ind w:right="-1"/>
        <w:jc w:val="both"/>
        <w:rPr>
          <w:sz w:val="24"/>
          <w:szCs w:val="24"/>
        </w:rPr>
      </w:pPr>
      <w:r>
        <w:rPr>
          <w:sz w:val="24"/>
          <w:szCs w:val="24"/>
        </w:rPr>
        <w:t xml:space="preserve">l’inesistenza di alcun divieto di contrarre con la pubblica amministrazione, ai sensi dell’art. 53, comma 16 – ter, del D.Lgs. n. 165/2001 (ovvero di non aver concluso contratti di lavoro subordinato o autonomo e comunque di non aver attribuito incarichi per il triennio successivo alla cessazione del rapporto ad ex dipendenti pubblici che hanno esercitato, nei propri confronti, poteri autoritativi o negoziali per conto delle pubbliche amministrazioni di appartenenza); </w:t>
      </w:r>
    </w:p>
    <w:p w14:paraId="6A68A556" w14:textId="77777777" w:rsidR="00AF30A7" w:rsidRDefault="00AF30A7" w:rsidP="00AF30A7">
      <w:pPr>
        <w:pStyle w:val="ListParagraph"/>
        <w:widowControl w:val="0"/>
        <w:numPr>
          <w:ilvl w:val="0"/>
          <w:numId w:val="7"/>
        </w:numPr>
        <w:tabs>
          <w:tab w:val="left" w:pos="709"/>
          <w:tab w:val="left" w:pos="1728"/>
        </w:tabs>
        <w:suppressAutoHyphens w:val="0"/>
        <w:autoSpaceDE w:val="0"/>
        <w:autoSpaceDN w:val="0"/>
        <w:spacing w:after="0"/>
        <w:ind w:right="-1"/>
        <w:jc w:val="both"/>
        <w:rPr>
          <w:sz w:val="24"/>
          <w:szCs w:val="24"/>
        </w:rPr>
      </w:pPr>
      <w:r>
        <w:rPr>
          <w:sz w:val="24"/>
          <w:szCs w:val="24"/>
        </w:rPr>
        <w:t>che l’impresa non si trova in stato di fallimento, di liquidazione coatta, di concordato preventivo, e non ha in corso un procedimento per la dichiarazione di una di tali situazioni;</w:t>
      </w:r>
    </w:p>
    <w:p w14:paraId="4B9BBB58" w14:textId="77777777" w:rsidR="00AF30A7" w:rsidRDefault="00AF30A7" w:rsidP="00AF30A7">
      <w:pPr>
        <w:pStyle w:val="ListParagraph"/>
        <w:widowControl w:val="0"/>
        <w:numPr>
          <w:ilvl w:val="0"/>
          <w:numId w:val="7"/>
        </w:numPr>
        <w:tabs>
          <w:tab w:val="left" w:pos="709"/>
          <w:tab w:val="left" w:pos="1728"/>
        </w:tabs>
        <w:suppressAutoHyphens w:val="0"/>
        <w:autoSpaceDE w:val="0"/>
        <w:autoSpaceDN w:val="0"/>
        <w:spacing w:after="0"/>
        <w:ind w:right="-1"/>
        <w:jc w:val="both"/>
        <w:rPr>
          <w:sz w:val="24"/>
          <w:szCs w:val="24"/>
        </w:rPr>
      </w:pPr>
      <w:r>
        <w:rPr>
          <w:sz w:val="24"/>
          <w:szCs w:val="24"/>
        </w:rPr>
        <w:t xml:space="preserve">dichiara l’inesistenza ai sensi dell’art. 94, c. 1 del Codice, di condanna con sentenza definitiva o decreto penale di condanna divenuto irrevocabile o sentenza di applicazione della pena su richiesta, ai sensi dell’art. 444 del C.P.P. per uno dei seguenti reati: </w:t>
      </w:r>
    </w:p>
    <w:p w14:paraId="306F0D6A" w14:textId="77777777" w:rsidR="00AF30A7" w:rsidRPr="001F4A7A" w:rsidRDefault="00AF30A7" w:rsidP="00AF30A7">
      <w:pPr>
        <w:pStyle w:val="ListParagraph"/>
        <w:widowControl w:val="0"/>
        <w:numPr>
          <w:ilvl w:val="1"/>
          <w:numId w:val="6"/>
        </w:numPr>
        <w:tabs>
          <w:tab w:val="left" w:pos="709"/>
          <w:tab w:val="left" w:pos="1728"/>
        </w:tabs>
        <w:suppressAutoHyphens w:val="0"/>
        <w:autoSpaceDE w:val="0"/>
        <w:autoSpaceDN w:val="0"/>
        <w:spacing w:after="0"/>
        <w:ind w:right="-1"/>
        <w:jc w:val="both"/>
        <w:rPr>
          <w:sz w:val="24"/>
          <w:szCs w:val="24"/>
        </w:rPr>
      </w:pPr>
      <w:r>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2F626B4F" w14:textId="77777777" w:rsidR="00AF30A7" w:rsidRPr="001F4A7A" w:rsidRDefault="00AF30A7" w:rsidP="00AF30A7">
      <w:pPr>
        <w:pStyle w:val="ListParagraph"/>
        <w:widowControl w:val="0"/>
        <w:numPr>
          <w:ilvl w:val="1"/>
          <w:numId w:val="6"/>
        </w:numPr>
        <w:tabs>
          <w:tab w:val="left" w:pos="709"/>
          <w:tab w:val="left" w:pos="1728"/>
        </w:tabs>
        <w:suppressAutoHyphens w:val="0"/>
        <w:autoSpaceDE w:val="0"/>
        <w:autoSpaceDN w:val="0"/>
        <w:spacing w:after="0"/>
        <w:ind w:right="-1"/>
        <w:jc w:val="both"/>
        <w:rPr>
          <w:sz w:val="24"/>
          <w:szCs w:val="24"/>
        </w:rPr>
      </w:pPr>
      <w:r>
        <w:t>delitti, consumati o tentati, di cui agli articoli 317, 318, 319, 319-ter, 319- quater, 320, 321, 322, 322-bis, 346-bis, 353, 353-bis, 354, 355 e 356 del codice penale nonché all’articolo 2635 del codice civile;</w:t>
      </w:r>
    </w:p>
    <w:p w14:paraId="6DBB7A55" w14:textId="77777777" w:rsidR="00AF30A7" w:rsidRPr="001F4A7A" w:rsidRDefault="00AF30A7" w:rsidP="00AF30A7">
      <w:pPr>
        <w:pStyle w:val="ListParagraph"/>
        <w:widowControl w:val="0"/>
        <w:numPr>
          <w:ilvl w:val="1"/>
          <w:numId w:val="6"/>
        </w:numPr>
        <w:tabs>
          <w:tab w:val="left" w:pos="709"/>
          <w:tab w:val="left" w:pos="1728"/>
        </w:tabs>
        <w:suppressAutoHyphens w:val="0"/>
        <w:autoSpaceDE w:val="0"/>
        <w:autoSpaceDN w:val="0"/>
        <w:spacing w:after="0"/>
        <w:ind w:right="-1"/>
        <w:jc w:val="both"/>
        <w:rPr>
          <w:sz w:val="24"/>
          <w:szCs w:val="24"/>
        </w:rPr>
      </w:pPr>
      <w:r>
        <w:t xml:space="preserve">false comunicazioni sociali di cui agli articoli 2621 e 2622 del Codice Civile; </w:t>
      </w:r>
    </w:p>
    <w:p w14:paraId="4C50F767" w14:textId="77777777" w:rsidR="00AF30A7" w:rsidRPr="001F4A7A" w:rsidRDefault="00AF30A7" w:rsidP="00AF30A7">
      <w:pPr>
        <w:pStyle w:val="ListParagraph"/>
        <w:widowControl w:val="0"/>
        <w:numPr>
          <w:ilvl w:val="1"/>
          <w:numId w:val="6"/>
        </w:numPr>
        <w:tabs>
          <w:tab w:val="left" w:pos="709"/>
          <w:tab w:val="left" w:pos="1728"/>
        </w:tabs>
        <w:suppressAutoHyphens w:val="0"/>
        <w:autoSpaceDE w:val="0"/>
        <w:autoSpaceDN w:val="0"/>
        <w:spacing w:after="0"/>
        <w:ind w:right="-1"/>
        <w:jc w:val="both"/>
        <w:rPr>
          <w:sz w:val="24"/>
          <w:szCs w:val="24"/>
        </w:rPr>
      </w:pPr>
      <w:r>
        <w:t>frode ai sensi dell’articolo 1 della convenzione relativa alla tutela degli interessi finanziari delle Comunità europee;</w:t>
      </w:r>
    </w:p>
    <w:p w14:paraId="5930133E" w14:textId="77777777" w:rsidR="00AF30A7" w:rsidRPr="001F4A7A" w:rsidRDefault="00AF30A7" w:rsidP="00AF30A7">
      <w:pPr>
        <w:pStyle w:val="ListParagraph"/>
        <w:widowControl w:val="0"/>
        <w:numPr>
          <w:ilvl w:val="1"/>
          <w:numId w:val="6"/>
        </w:numPr>
        <w:tabs>
          <w:tab w:val="left" w:pos="709"/>
          <w:tab w:val="left" w:pos="1728"/>
        </w:tabs>
        <w:suppressAutoHyphens w:val="0"/>
        <w:autoSpaceDE w:val="0"/>
        <w:autoSpaceDN w:val="0"/>
        <w:spacing w:after="0"/>
        <w:ind w:right="-1"/>
        <w:jc w:val="both"/>
        <w:rPr>
          <w:sz w:val="24"/>
          <w:szCs w:val="24"/>
        </w:rPr>
      </w:pPr>
      <w:r>
        <w:lastRenderedPageBreak/>
        <w:t xml:space="preserve">delitti, consumati o tentati, commessi con finalità di terrorismo, anche internazionale, e di eversione dell’ordine costituzionale reati terroristici o reati connessi alle attività terroristiche; f. delitti di cui agli articoli 648-bis, 648-ter e 648-ter.1 del codice penale, riciclaggio di proventi di attività criminose o finanziamento del terrorismo, quali definiti all’articolo 1 del decreto legislativo 22 giugno 2007, n. 109 e successive modificazioni; g. sfruttamento del lavoro minorile e altre forme di tratta di esseri umani definite con il decreto legislativo 4 marzo 2014, n. 24; h. ogni altro delitto da cui derivi, quale pena accessoria, l'incapacità di contrattare con la pubblica amministrazione. </w:t>
      </w:r>
    </w:p>
    <w:p w14:paraId="245F0FC9" w14:textId="621F710E" w:rsidR="00AF30A7" w:rsidRDefault="00AF30A7" w:rsidP="00AF30A7">
      <w:pPr>
        <w:pStyle w:val="ListParagraph"/>
        <w:widowControl w:val="0"/>
        <w:numPr>
          <w:ilvl w:val="0"/>
          <w:numId w:val="7"/>
        </w:numPr>
        <w:tabs>
          <w:tab w:val="left" w:pos="709"/>
          <w:tab w:val="left" w:pos="1728"/>
        </w:tabs>
        <w:suppressAutoHyphens w:val="0"/>
        <w:autoSpaceDE w:val="0"/>
        <w:autoSpaceDN w:val="0"/>
        <w:spacing w:after="0"/>
        <w:ind w:right="-1"/>
        <w:jc w:val="both"/>
        <w:rPr>
          <w:sz w:val="24"/>
          <w:szCs w:val="24"/>
        </w:rPr>
      </w:pPr>
      <w:r>
        <w:rPr>
          <w:sz w:val="24"/>
          <w:szCs w:val="24"/>
        </w:rPr>
        <w:t xml:space="preserve">l’insussistenza, ai sensi dell’art. 94, comma 2, del Codice di cause di decadenza, di sospensione o di divieto previste dall’art. 67 del D. Lgs. n. 159/2011 o di un tentativo di infiltrazione mafiosa di cui all’art. 84, comma 4, del medesimo decreto; </w:t>
      </w:r>
    </w:p>
    <w:p w14:paraId="6DED58D3" w14:textId="77777777" w:rsidR="00AF30A7" w:rsidRDefault="00AF30A7" w:rsidP="00AF30A7">
      <w:pPr>
        <w:pStyle w:val="ListParagraph"/>
        <w:widowControl w:val="0"/>
        <w:numPr>
          <w:ilvl w:val="0"/>
          <w:numId w:val="7"/>
        </w:numPr>
        <w:tabs>
          <w:tab w:val="left" w:pos="709"/>
          <w:tab w:val="left" w:pos="1728"/>
        </w:tabs>
        <w:suppressAutoHyphens w:val="0"/>
        <w:autoSpaceDE w:val="0"/>
        <w:autoSpaceDN w:val="0"/>
        <w:spacing w:after="0"/>
        <w:ind w:right="-1"/>
        <w:jc w:val="both"/>
        <w:rPr>
          <w:sz w:val="24"/>
          <w:szCs w:val="24"/>
        </w:rPr>
      </w:pPr>
      <w:r>
        <w:rPr>
          <w:sz w:val="24"/>
          <w:szCs w:val="24"/>
        </w:rPr>
        <w:t xml:space="preserve">Sono rese, per quanto di sua conoscenza, anche con riferimento all’inesistenza delle situazioni indicate ai suddetti commi nei confronti dei soggetti di cui all’art. 94, comma 3, del D.Lgs. n. 36/2023, vale a dire: </w:t>
      </w:r>
    </w:p>
    <w:p w14:paraId="45758971" w14:textId="77777777" w:rsidR="00AF30A7" w:rsidRDefault="00AF30A7" w:rsidP="00AF30A7">
      <w:pPr>
        <w:pStyle w:val="ListParagraph"/>
        <w:widowControl w:val="0"/>
        <w:numPr>
          <w:ilvl w:val="1"/>
          <w:numId w:val="5"/>
        </w:numPr>
        <w:tabs>
          <w:tab w:val="left" w:pos="709"/>
          <w:tab w:val="left" w:pos="1728"/>
        </w:tabs>
        <w:suppressAutoHyphens w:val="0"/>
        <w:autoSpaceDE w:val="0"/>
        <w:autoSpaceDN w:val="0"/>
        <w:spacing w:after="0"/>
        <w:ind w:right="-1"/>
        <w:jc w:val="both"/>
        <w:rPr>
          <w:sz w:val="24"/>
          <w:szCs w:val="24"/>
        </w:rPr>
      </w:pPr>
      <w:r>
        <w:rPr>
          <w:sz w:val="24"/>
          <w:szCs w:val="24"/>
        </w:rPr>
        <w:t xml:space="preserve">dell’operatore economico ai sensi e nei termini di cui al decreto legislativo 8 giugno 2001, n. 231; </w:t>
      </w:r>
    </w:p>
    <w:p w14:paraId="49269861" w14:textId="77777777" w:rsidR="00AF30A7" w:rsidRDefault="00AF30A7" w:rsidP="00AF30A7">
      <w:pPr>
        <w:pStyle w:val="ListParagraph"/>
        <w:widowControl w:val="0"/>
        <w:numPr>
          <w:ilvl w:val="1"/>
          <w:numId w:val="5"/>
        </w:numPr>
        <w:tabs>
          <w:tab w:val="left" w:pos="709"/>
          <w:tab w:val="left" w:pos="1728"/>
        </w:tabs>
        <w:suppressAutoHyphens w:val="0"/>
        <w:autoSpaceDE w:val="0"/>
        <w:autoSpaceDN w:val="0"/>
        <w:spacing w:after="0"/>
        <w:ind w:right="-1"/>
        <w:jc w:val="both"/>
        <w:rPr>
          <w:sz w:val="24"/>
          <w:szCs w:val="24"/>
        </w:rPr>
      </w:pPr>
      <w:r>
        <w:rPr>
          <w:sz w:val="24"/>
          <w:szCs w:val="24"/>
        </w:rPr>
        <w:t xml:space="preserve">del titolare o del direttore tecnico, se si tratta di impresa individuale; </w:t>
      </w:r>
    </w:p>
    <w:p w14:paraId="68B0A364" w14:textId="77777777" w:rsidR="00AF30A7" w:rsidRDefault="00AF30A7" w:rsidP="00AF30A7">
      <w:pPr>
        <w:pStyle w:val="ListParagraph"/>
        <w:widowControl w:val="0"/>
        <w:numPr>
          <w:ilvl w:val="1"/>
          <w:numId w:val="5"/>
        </w:numPr>
        <w:tabs>
          <w:tab w:val="left" w:pos="709"/>
          <w:tab w:val="left" w:pos="1728"/>
        </w:tabs>
        <w:suppressAutoHyphens w:val="0"/>
        <w:autoSpaceDE w:val="0"/>
        <w:autoSpaceDN w:val="0"/>
        <w:spacing w:after="0"/>
        <w:ind w:right="-1"/>
        <w:jc w:val="both"/>
        <w:rPr>
          <w:sz w:val="24"/>
          <w:szCs w:val="24"/>
        </w:rPr>
      </w:pPr>
      <w:r>
        <w:rPr>
          <w:sz w:val="24"/>
          <w:szCs w:val="24"/>
        </w:rPr>
        <w:t xml:space="preserve">di un socio amministratore o del direttore tecnico, se si tratta di società in accomandita semplice; </w:t>
      </w:r>
    </w:p>
    <w:p w14:paraId="5B793195" w14:textId="77777777" w:rsidR="00AF30A7" w:rsidRDefault="00AF30A7" w:rsidP="00AF30A7">
      <w:pPr>
        <w:pStyle w:val="ListParagraph"/>
        <w:widowControl w:val="0"/>
        <w:numPr>
          <w:ilvl w:val="1"/>
          <w:numId w:val="5"/>
        </w:numPr>
        <w:tabs>
          <w:tab w:val="left" w:pos="709"/>
          <w:tab w:val="left" w:pos="1728"/>
        </w:tabs>
        <w:suppressAutoHyphens w:val="0"/>
        <w:autoSpaceDE w:val="0"/>
        <w:autoSpaceDN w:val="0"/>
        <w:spacing w:after="0"/>
        <w:ind w:right="-1"/>
        <w:jc w:val="both"/>
        <w:rPr>
          <w:sz w:val="24"/>
          <w:szCs w:val="24"/>
        </w:rPr>
      </w:pPr>
      <w:r>
        <w:rPr>
          <w:sz w:val="24"/>
          <w:szCs w:val="24"/>
        </w:rPr>
        <w:t xml:space="preserve">dei membri del consiglio di amministrazione cui sia stata conferita la legale rappresentanza, ivi compresi gli institori e i procuratori generali; </w:t>
      </w:r>
    </w:p>
    <w:p w14:paraId="536FFD71" w14:textId="77777777" w:rsidR="00AF30A7" w:rsidRDefault="00AF30A7" w:rsidP="00AF30A7">
      <w:pPr>
        <w:pStyle w:val="ListParagraph"/>
        <w:widowControl w:val="0"/>
        <w:numPr>
          <w:ilvl w:val="1"/>
          <w:numId w:val="5"/>
        </w:numPr>
        <w:tabs>
          <w:tab w:val="left" w:pos="709"/>
          <w:tab w:val="left" w:pos="1728"/>
        </w:tabs>
        <w:suppressAutoHyphens w:val="0"/>
        <w:autoSpaceDE w:val="0"/>
        <w:autoSpaceDN w:val="0"/>
        <w:spacing w:after="0"/>
        <w:ind w:right="-1"/>
        <w:jc w:val="both"/>
        <w:rPr>
          <w:sz w:val="24"/>
          <w:szCs w:val="24"/>
        </w:rPr>
      </w:pPr>
      <w:r>
        <w:rPr>
          <w:sz w:val="24"/>
          <w:szCs w:val="24"/>
        </w:rPr>
        <w:t xml:space="preserve">dei componenti degli organi con poteri di direzione o di vigilanza o dei soggetti muniti di poteri di rappresentanza, di direzione o di controllo; </w:t>
      </w:r>
    </w:p>
    <w:p w14:paraId="0A5AA980" w14:textId="77777777" w:rsidR="00AF30A7" w:rsidRDefault="00AF30A7" w:rsidP="00AF30A7">
      <w:pPr>
        <w:pStyle w:val="ListParagraph"/>
        <w:widowControl w:val="0"/>
        <w:numPr>
          <w:ilvl w:val="1"/>
          <w:numId w:val="5"/>
        </w:numPr>
        <w:tabs>
          <w:tab w:val="left" w:pos="709"/>
          <w:tab w:val="left" w:pos="1728"/>
        </w:tabs>
        <w:suppressAutoHyphens w:val="0"/>
        <w:autoSpaceDE w:val="0"/>
        <w:autoSpaceDN w:val="0"/>
        <w:spacing w:after="0"/>
        <w:ind w:right="-1"/>
        <w:jc w:val="both"/>
        <w:rPr>
          <w:sz w:val="24"/>
          <w:szCs w:val="24"/>
        </w:rPr>
      </w:pPr>
      <w:r>
        <w:rPr>
          <w:sz w:val="24"/>
          <w:szCs w:val="24"/>
        </w:rPr>
        <w:t xml:space="preserve">del direttore tecnico o del socio unico; </w:t>
      </w:r>
    </w:p>
    <w:p w14:paraId="532557FC" w14:textId="77777777" w:rsidR="00AF30A7" w:rsidRDefault="00AF30A7" w:rsidP="00AF30A7">
      <w:pPr>
        <w:pStyle w:val="ListParagraph"/>
        <w:widowControl w:val="0"/>
        <w:numPr>
          <w:ilvl w:val="1"/>
          <w:numId w:val="5"/>
        </w:numPr>
        <w:tabs>
          <w:tab w:val="left" w:pos="709"/>
          <w:tab w:val="left" w:pos="1728"/>
        </w:tabs>
        <w:suppressAutoHyphens w:val="0"/>
        <w:autoSpaceDE w:val="0"/>
        <w:autoSpaceDN w:val="0"/>
        <w:spacing w:after="0"/>
        <w:ind w:right="-1"/>
        <w:jc w:val="both"/>
        <w:rPr>
          <w:sz w:val="24"/>
          <w:szCs w:val="24"/>
        </w:rPr>
      </w:pPr>
      <w:r>
        <w:rPr>
          <w:sz w:val="24"/>
          <w:szCs w:val="24"/>
        </w:rPr>
        <w:t xml:space="preserve">dell’amministratore di fatto nelle ipotesi di cui alle lettere precedenti. </w:t>
      </w:r>
    </w:p>
    <w:p w14:paraId="5AAD3922" w14:textId="77777777" w:rsidR="00AF30A7" w:rsidRDefault="00AF30A7" w:rsidP="00AF30A7">
      <w:pPr>
        <w:tabs>
          <w:tab w:val="left" w:pos="709"/>
          <w:tab w:val="left" w:pos="1728"/>
        </w:tabs>
        <w:ind w:left="1080" w:right="-1"/>
        <w:jc w:val="both"/>
        <w:rPr>
          <w:sz w:val="24"/>
          <w:szCs w:val="24"/>
        </w:rPr>
      </w:pPr>
      <w:r>
        <w:rPr>
          <w:sz w:val="24"/>
          <w:szCs w:val="24"/>
        </w:rPr>
        <w:t xml:space="preserve">Indicare i dati identificativi (nome, cognome, data e luogo di nascita, codice fiscale, comune di residenza, etc.) dei soggetti per i quali si intende effettuare la dichiarazione: </w:t>
      </w:r>
    </w:p>
    <w:tbl>
      <w:tblPr>
        <w:tblStyle w:val="TableGrid"/>
        <w:tblW w:w="0" w:type="auto"/>
        <w:tblInd w:w="10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774"/>
      </w:tblGrid>
      <w:tr w:rsidR="00AF30A7" w14:paraId="3A140C83" w14:textId="77777777" w:rsidTr="001F4A7A">
        <w:tc>
          <w:tcPr>
            <w:tcW w:w="9628" w:type="dxa"/>
          </w:tcPr>
          <w:p w14:paraId="4275BE58" w14:textId="77777777" w:rsidR="00AF30A7" w:rsidRDefault="00AF30A7" w:rsidP="001F4A7A">
            <w:pPr>
              <w:tabs>
                <w:tab w:val="left" w:pos="709"/>
                <w:tab w:val="left" w:pos="1728"/>
              </w:tabs>
              <w:ind w:right="-1"/>
              <w:jc w:val="both"/>
              <w:rPr>
                <w:sz w:val="24"/>
                <w:szCs w:val="24"/>
              </w:rPr>
            </w:pPr>
          </w:p>
        </w:tc>
      </w:tr>
      <w:tr w:rsidR="00AF30A7" w14:paraId="21979637" w14:textId="77777777" w:rsidTr="001F4A7A">
        <w:tc>
          <w:tcPr>
            <w:tcW w:w="9628" w:type="dxa"/>
          </w:tcPr>
          <w:p w14:paraId="2E30CF90" w14:textId="77777777" w:rsidR="00AF30A7" w:rsidRDefault="00AF30A7" w:rsidP="001F4A7A">
            <w:pPr>
              <w:tabs>
                <w:tab w:val="left" w:pos="709"/>
                <w:tab w:val="left" w:pos="1728"/>
              </w:tabs>
              <w:ind w:right="-1"/>
              <w:jc w:val="both"/>
              <w:rPr>
                <w:sz w:val="24"/>
                <w:szCs w:val="24"/>
              </w:rPr>
            </w:pPr>
          </w:p>
        </w:tc>
      </w:tr>
      <w:tr w:rsidR="00AF30A7" w14:paraId="42CC7B75" w14:textId="77777777" w:rsidTr="001F4A7A">
        <w:tc>
          <w:tcPr>
            <w:tcW w:w="9628" w:type="dxa"/>
          </w:tcPr>
          <w:p w14:paraId="4F6A79B9" w14:textId="77777777" w:rsidR="00AF30A7" w:rsidRDefault="00AF30A7" w:rsidP="001F4A7A">
            <w:pPr>
              <w:tabs>
                <w:tab w:val="left" w:pos="709"/>
                <w:tab w:val="left" w:pos="1728"/>
              </w:tabs>
              <w:ind w:right="-1"/>
              <w:jc w:val="both"/>
              <w:rPr>
                <w:sz w:val="24"/>
                <w:szCs w:val="24"/>
              </w:rPr>
            </w:pPr>
          </w:p>
        </w:tc>
      </w:tr>
    </w:tbl>
    <w:p w14:paraId="39A91BC2" w14:textId="77777777" w:rsidR="00AF30A7" w:rsidRDefault="00AF30A7" w:rsidP="00AF30A7">
      <w:pPr>
        <w:tabs>
          <w:tab w:val="left" w:pos="709"/>
          <w:tab w:val="left" w:pos="1728"/>
        </w:tabs>
        <w:ind w:left="1080" w:right="-1"/>
        <w:jc w:val="both"/>
        <w:rPr>
          <w:sz w:val="24"/>
          <w:szCs w:val="24"/>
        </w:rPr>
      </w:pPr>
      <w:r>
        <w:rPr>
          <w:sz w:val="24"/>
          <w:szCs w:val="24"/>
        </w:rPr>
        <w:t xml:space="preserve">Nella dichiarazione devono essere citate, se sussistenti, tutte le condanne riportate, comprese quelle per le quali i soggetti sopracitati abbiano beneficiato della non menzione. </w:t>
      </w:r>
    </w:p>
    <w:p w14:paraId="279ABCAB" w14:textId="77777777" w:rsidR="00AF30A7" w:rsidRDefault="00AF30A7" w:rsidP="00AF30A7">
      <w:pPr>
        <w:tabs>
          <w:tab w:val="left" w:pos="709"/>
          <w:tab w:val="left" w:pos="1728"/>
        </w:tabs>
        <w:ind w:left="1080" w:right="-1"/>
        <w:jc w:val="both"/>
        <w:rPr>
          <w:sz w:val="24"/>
          <w:szCs w:val="24"/>
        </w:rPr>
      </w:pPr>
      <w:r>
        <w:rPr>
          <w:sz w:val="24"/>
          <w:szCs w:val="24"/>
        </w:rPr>
        <w:t xml:space="preserve">Il dichiarante non è tenuto ad indicare solo le condanne per reati depenalizzati o dichiarati estinti, né le condanne revocate, per le quali è intervenuta la riabilitazione. </w:t>
      </w:r>
    </w:p>
    <w:p w14:paraId="7644A1C4" w14:textId="77777777" w:rsidR="00AF30A7" w:rsidRDefault="00AF30A7" w:rsidP="00AF30A7">
      <w:pPr>
        <w:tabs>
          <w:tab w:val="left" w:pos="709"/>
          <w:tab w:val="left" w:pos="1728"/>
        </w:tabs>
        <w:ind w:left="1080" w:right="-1"/>
        <w:jc w:val="both"/>
        <w:rPr>
          <w:sz w:val="24"/>
          <w:szCs w:val="24"/>
        </w:rPr>
      </w:pPr>
      <w:r>
        <w:rPr>
          <w:sz w:val="24"/>
          <w:szCs w:val="24"/>
        </w:rPr>
        <w:t xml:space="preserve">È facoltà dell’operatore economico produrre le suddette dichiarazioni sottoscritte dai soggetti interessati. </w:t>
      </w:r>
    </w:p>
    <w:p w14:paraId="41FEDE81" w14:textId="77777777" w:rsidR="00AF30A7" w:rsidRDefault="00AF30A7" w:rsidP="00AF30A7">
      <w:pPr>
        <w:pStyle w:val="ListParagraph"/>
        <w:widowControl w:val="0"/>
        <w:numPr>
          <w:ilvl w:val="0"/>
          <w:numId w:val="7"/>
        </w:numPr>
        <w:tabs>
          <w:tab w:val="left" w:pos="709"/>
          <w:tab w:val="left" w:pos="1728"/>
        </w:tabs>
        <w:suppressAutoHyphens w:val="0"/>
        <w:autoSpaceDE w:val="0"/>
        <w:autoSpaceDN w:val="0"/>
        <w:spacing w:after="0"/>
        <w:ind w:right="-1"/>
        <w:jc w:val="both"/>
        <w:rPr>
          <w:sz w:val="24"/>
          <w:szCs w:val="24"/>
        </w:rPr>
      </w:pPr>
      <w:r>
        <w:rPr>
          <w:sz w:val="24"/>
          <w:szCs w:val="24"/>
        </w:rPr>
        <w:t xml:space="preserve"> Con riferimento alle cause di esclusione di cui all’art. 95 del Codice, il concorrente dichiara: </w:t>
      </w:r>
    </w:p>
    <w:p w14:paraId="69AACFE8" w14:textId="77777777" w:rsidR="00AF30A7" w:rsidRDefault="00AF30A7" w:rsidP="00AF30A7">
      <w:pPr>
        <w:pStyle w:val="ListParagraph"/>
        <w:widowControl w:val="0"/>
        <w:numPr>
          <w:ilvl w:val="0"/>
          <w:numId w:val="8"/>
        </w:numPr>
        <w:tabs>
          <w:tab w:val="left" w:pos="709"/>
          <w:tab w:val="left" w:pos="1728"/>
        </w:tabs>
        <w:suppressAutoHyphens w:val="0"/>
        <w:autoSpaceDE w:val="0"/>
        <w:autoSpaceDN w:val="0"/>
        <w:spacing w:after="0"/>
        <w:ind w:right="-1"/>
        <w:jc w:val="both"/>
        <w:rPr>
          <w:sz w:val="24"/>
          <w:szCs w:val="24"/>
        </w:rPr>
      </w:pPr>
      <w:r>
        <w:rPr>
          <w:sz w:val="24"/>
          <w:szCs w:val="24"/>
        </w:rPr>
        <w:t xml:space="preserve">le gravi infrazioni di cui all’art. 95, comma 1, lett. a) del Codice commesse nei tre anni antecedenti la data di pubblicazione della lettera d’invito; </w:t>
      </w:r>
    </w:p>
    <w:p w14:paraId="58F6D757" w14:textId="77777777" w:rsidR="00AF30A7" w:rsidRDefault="00AF30A7" w:rsidP="00AF30A7">
      <w:pPr>
        <w:pStyle w:val="ListParagraph"/>
        <w:widowControl w:val="0"/>
        <w:numPr>
          <w:ilvl w:val="0"/>
          <w:numId w:val="8"/>
        </w:numPr>
        <w:tabs>
          <w:tab w:val="left" w:pos="709"/>
          <w:tab w:val="left" w:pos="1728"/>
        </w:tabs>
        <w:suppressAutoHyphens w:val="0"/>
        <w:autoSpaceDE w:val="0"/>
        <w:autoSpaceDN w:val="0"/>
        <w:spacing w:after="0"/>
        <w:ind w:right="-1"/>
        <w:jc w:val="both"/>
        <w:rPr>
          <w:sz w:val="24"/>
          <w:szCs w:val="24"/>
        </w:rPr>
      </w:pPr>
      <w:r>
        <w:rPr>
          <w:sz w:val="24"/>
          <w:szCs w:val="24"/>
        </w:rPr>
        <w:t xml:space="preserve">gli atti e i provvedimenti indicati all’art. 98 comma 6 del Codice emessi nei tre anni antecedenti la data di pubblicazione del bando di gara; </w:t>
      </w:r>
    </w:p>
    <w:p w14:paraId="10AFF934" w14:textId="77777777" w:rsidR="00AF30A7" w:rsidRDefault="00AF30A7" w:rsidP="00AF30A7">
      <w:pPr>
        <w:pStyle w:val="ListParagraph"/>
        <w:widowControl w:val="0"/>
        <w:numPr>
          <w:ilvl w:val="0"/>
          <w:numId w:val="8"/>
        </w:numPr>
        <w:tabs>
          <w:tab w:val="left" w:pos="709"/>
          <w:tab w:val="left" w:pos="1728"/>
        </w:tabs>
        <w:suppressAutoHyphens w:val="0"/>
        <w:autoSpaceDE w:val="0"/>
        <w:autoSpaceDN w:val="0"/>
        <w:spacing w:after="0"/>
        <w:ind w:right="-1"/>
        <w:jc w:val="both"/>
        <w:rPr>
          <w:sz w:val="24"/>
          <w:szCs w:val="24"/>
        </w:rPr>
      </w:pPr>
      <w:r>
        <w:rPr>
          <w:sz w:val="24"/>
          <w:szCs w:val="24"/>
        </w:rPr>
        <w:t xml:space="preserve">tutti gli altri comportamenti di cui all’art. 98 del Codice, commessi nei tre anni antecedenti la data di pubblicazione del bando di gara; </w:t>
      </w:r>
    </w:p>
    <w:p w14:paraId="49F7F623" w14:textId="77777777" w:rsidR="00AF30A7" w:rsidRDefault="00AF30A7" w:rsidP="00AF30A7">
      <w:pPr>
        <w:pStyle w:val="ListParagraph"/>
        <w:widowControl w:val="0"/>
        <w:numPr>
          <w:ilvl w:val="0"/>
          <w:numId w:val="8"/>
        </w:numPr>
        <w:tabs>
          <w:tab w:val="left" w:pos="709"/>
          <w:tab w:val="left" w:pos="1728"/>
        </w:tabs>
        <w:suppressAutoHyphens w:val="0"/>
        <w:autoSpaceDE w:val="0"/>
        <w:autoSpaceDN w:val="0"/>
        <w:spacing w:after="0"/>
        <w:ind w:right="-1"/>
        <w:jc w:val="both"/>
        <w:rPr>
          <w:sz w:val="24"/>
          <w:szCs w:val="24"/>
        </w:rPr>
      </w:pPr>
      <w:r>
        <w:rPr>
          <w:sz w:val="24"/>
          <w:szCs w:val="24"/>
        </w:rPr>
        <w:t>la dichiarazione di cui sopra deve essere resa anche nel caso di impugnazione in giudizio dei relativi provvedimenti.</w:t>
      </w:r>
    </w:p>
    <w:p w14:paraId="48AA8A09" w14:textId="77777777" w:rsidR="00AF30A7" w:rsidRDefault="00AF30A7" w:rsidP="00AF30A7">
      <w:pPr>
        <w:tabs>
          <w:tab w:val="left" w:pos="709"/>
          <w:tab w:val="left" w:pos="1728"/>
        </w:tabs>
        <w:spacing w:before="240"/>
        <w:ind w:left="720" w:right="-1"/>
        <w:jc w:val="both"/>
        <w:rPr>
          <w:sz w:val="24"/>
          <w:szCs w:val="24"/>
        </w:rPr>
      </w:pPr>
      <w:r>
        <w:rPr>
          <w:sz w:val="24"/>
          <w:szCs w:val="24"/>
        </w:rPr>
        <w:lastRenderedPageBreak/>
        <w:t xml:space="preserve">L’operatore economico dichiara la sussistenza delle cause di esclusione che si sono verificate prima della presentazione dell’offerta e indica le misure di </w:t>
      </w:r>
      <w:r w:rsidRPr="001F4A7A">
        <w:rPr>
          <w:i/>
          <w:iCs/>
          <w:sz w:val="24"/>
          <w:szCs w:val="24"/>
        </w:rPr>
        <w:t>self – cleaning</w:t>
      </w:r>
      <w:r>
        <w:rPr>
          <w:sz w:val="24"/>
          <w:szCs w:val="24"/>
        </w:rPr>
        <w:t xml:space="preserve"> adottate, oppure dimostra l’impossibilità di adottare tali misure prima della presentazione dell’offerta. </w:t>
      </w:r>
    </w:p>
    <w:p w14:paraId="517E55A2" w14:textId="77777777" w:rsidR="00AF30A7" w:rsidRDefault="00AF30A7" w:rsidP="00AF30A7">
      <w:pPr>
        <w:tabs>
          <w:tab w:val="left" w:pos="709"/>
          <w:tab w:val="left" w:pos="1728"/>
        </w:tabs>
        <w:spacing w:before="240"/>
        <w:ind w:left="720" w:right="-1"/>
        <w:jc w:val="both"/>
        <w:rPr>
          <w:sz w:val="24"/>
          <w:szCs w:val="24"/>
        </w:rPr>
      </w:pPr>
      <w:r w:rsidRPr="00AC47DE">
        <w:rPr>
          <w:sz w:val="24"/>
          <w:szCs w:val="24"/>
        </w:rPr>
        <w:t xml:space="preserve">L’operatore economico adotta le misure di </w:t>
      </w:r>
      <w:r w:rsidRPr="001F4A7A">
        <w:rPr>
          <w:i/>
          <w:iCs/>
          <w:sz w:val="24"/>
          <w:szCs w:val="24"/>
        </w:rPr>
        <w:t>self</w:t>
      </w:r>
      <w:r>
        <w:rPr>
          <w:i/>
          <w:iCs/>
          <w:sz w:val="24"/>
          <w:szCs w:val="24"/>
        </w:rPr>
        <w:t xml:space="preserve"> – </w:t>
      </w:r>
      <w:r w:rsidRPr="001F4A7A">
        <w:rPr>
          <w:i/>
          <w:iCs/>
          <w:sz w:val="24"/>
          <w:szCs w:val="24"/>
        </w:rPr>
        <w:t>cleaning</w:t>
      </w:r>
      <w:r w:rsidRPr="00AC47DE">
        <w:rPr>
          <w:sz w:val="24"/>
          <w:szCs w:val="24"/>
        </w:rPr>
        <w:t xml:space="preserve"> che è stato impossibilitato ad adottare prima della presentazione dell’offerta e quelle relative a cause di esclusione che si sono verificate dopo tale momento. Se l’operatore economico omette di comunicare alla stazione appaltante la sussistenza dei fatti e dei provvedimenti che possono costituire una causa di esclusione ai sensi degli articoli 94 e 95 del Codice e detti fatti o provvedimenti non risultino nel FVOE, il triennio inizia a decorrere dalla data in cui la stazione appaltante ha acquisito gli stessi, anziché dalla commissione del fatto o dall’adozione del provvedimento</w:t>
      </w:r>
      <w:r>
        <w:rPr>
          <w:sz w:val="24"/>
          <w:szCs w:val="24"/>
        </w:rPr>
        <w:t xml:space="preserve">. </w:t>
      </w:r>
    </w:p>
    <w:p w14:paraId="76A803EF" w14:textId="77777777" w:rsidR="00AF30A7" w:rsidRDefault="00AF30A7" w:rsidP="00AF30A7">
      <w:pPr>
        <w:pStyle w:val="ListParagraph"/>
        <w:widowControl w:val="0"/>
        <w:numPr>
          <w:ilvl w:val="0"/>
          <w:numId w:val="7"/>
        </w:numPr>
        <w:tabs>
          <w:tab w:val="left" w:pos="709"/>
          <w:tab w:val="left" w:pos="1728"/>
        </w:tabs>
        <w:suppressAutoHyphens w:val="0"/>
        <w:autoSpaceDE w:val="0"/>
        <w:autoSpaceDN w:val="0"/>
        <w:spacing w:before="240" w:after="0"/>
        <w:ind w:right="-1"/>
        <w:jc w:val="both"/>
        <w:rPr>
          <w:sz w:val="24"/>
          <w:szCs w:val="24"/>
        </w:rPr>
      </w:pPr>
      <w:r>
        <w:rPr>
          <w:sz w:val="24"/>
          <w:szCs w:val="24"/>
        </w:rPr>
        <w:t xml:space="preserve">Che si intendono subappaltare i seguenti servizi ____________________ nel rispetto di quanto previsto dall’art. 119 del Codice dei Contratti; </w:t>
      </w:r>
    </w:p>
    <w:p w14:paraId="26ABF118" w14:textId="27889AAE" w:rsidR="00AF30A7" w:rsidRDefault="00AF30A7" w:rsidP="00AF30A7">
      <w:pPr>
        <w:pStyle w:val="ListParagraph"/>
        <w:widowControl w:val="0"/>
        <w:numPr>
          <w:ilvl w:val="0"/>
          <w:numId w:val="7"/>
        </w:numPr>
        <w:tabs>
          <w:tab w:val="left" w:pos="709"/>
          <w:tab w:val="left" w:pos="1728"/>
        </w:tabs>
        <w:suppressAutoHyphens w:val="0"/>
        <w:autoSpaceDE w:val="0"/>
        <w:autoSpaceDN w:val="0"/>
        <w:spacing w:before="240" w:after="0"/>
        <w:ind w:right="-1"/>
        <w:jc w:val="both"/>
        <w:rPr>
          <w:sz w:val="24"/>
          <w:szCs w:val="24"/>
        </w:rPr>
      </w:pPr>
      <w:r>
        <w:rPr>
          <w:sz w:val="24"/>
          <w:szCs w:val="24"/>
        </w:rPr>
        <w:t xml:space="preserve">di essere in regola con tutte le norme contenute nel CCNL per i lavoratori dipendenti e negli accordi integrativi dello stesso, in vigore per il tempo e nella località in cui si svolgono i servizi anzidetti; </w:t>
      </w:r>
    </w:p>
    <w:p w14:paraId="2D4CF691" w14:textId="08E3AC71" w:rsidR="00AF30A7" w:rsidRDefault="00AF30A7" w:rsidP="00AF30A7">
      <w:pPr>
        <w:pStyle w:val="ListParagraph"/>
        <w:widowControl w:val="0"/>
        <w:numPr>
          <w:ilvl w:val="0"/>
          <w:numId w:val="7"/>
        </w:numPr>
        <w:tabs>
          <w:tab w:val="left" w:pos="709"/>
          <w:tab w:val="left" w:pos="1728"/>
        </w:tabs>
        <w:suppressAutoHyphens w:val="0"/>
        <w:autoSpaceDE w:val="0"/>
        <w:autoSpaceDN w:val="0"/>
        <w:spacing w:before="240" w:after="0"/>
        <w:ind w:right="-1"/>
        <w:jc w:val="both"/>
        <w:rPr>
          <w:sz w:val="24"/>
          <w:szCs w:val="24"/>
        </w:rPr>
      </w:pPr>
      <w:r>
        <w:rPr>
          <w:sz w:val="24"/>
          <w:szCs w:val="24"/>
        </w:rPr>
        <w:t xml:space="preserve">di essere in regola con gli obblighi relativi al pagamento delle imposte e delle tasse e dei contributi previdenziali ed assistenziali a favore dei lavoratori, secondo la legislazione italiana; </w:t>
      </w:r>
    </w:p>
    <w:p w14:paraId="7C9BF223" w14:textId="40B486F2" w:rsidR="00AF30A7" w:rsidRPr="00624124" w:rsidRDefault="00AF30A7" w:rsidP="00AF30A7">
      <w:pPr>
        <w:pStyle w:val="ListParagraph"/>
        <w:widowControl w:val="0"/>
        <w:numPr>
          <w:ilvl w:val="0"/>
          <w:numId w:val="7"/>
        </w:numPr>
        <w:tabs>
          <w:tab w:val="left" w:pos="709"/>
          <w:tab w:val="left" w:pos="1728"/>
        </w:tabs>
        <w:suppressAutoHyphens w:val="0"/>
        <w:autoSpaceDE w:val="0"/>
        <w:autoSpaceDN w:val="0"/>
        <w:spacing w:before="240" w:after="0"/>
        <w:ind w:right="-1"/>
        <w:jc w:val="both"/>
        <w:rPr>
          <w:sz w:val="24"/>
          <w:szCs w:val="24"/>
        </w:rPr>
      </w:pPr>
      <w:r>
        <w:rPr>
          <w:sz w:val="24"/>
          <w:szCs w:val="24"/>
        </w:rPr>
        <w:t>di partecipare alla gara soltanto</w:t>
      </w:r>
      <w:r w:rsidRPr="00624124">
        <w:t xml:space="preserve"> </w:t>
      </w:r>
      <w:r w:rsidRPr="00624124">
        <w:rPr>
          <w:sz w:val="24"/>
          <w:szCs w:val="24"/>
        </w:rPr>
        <w:t>in forma individuale escludendo, pertanto, la contemporanea partecipazione alla stessa in consorzio o associazione temporanea;</w:t>
      </w:r>
    </w:p>
    <w:p w14:paraId="05A52447" w14:textId="5633CEB0" w:rsidR="00AF30A7" w:rsidRPr="00624124" w:rsidRDefault="00AF30A7" w:rsidP="00AF30A7">
      <w:pPr>
        <w:pStyle w:val="ListParagraph"/>
        <w:widowControl w:val="0"/>
        <w:numPr>
          <w:ilvl w:val="0"/>
          <w:numId w:val="7"/>
        </w:numPr>
        <w:tabs>
          <w:tab w:val="left" w:pos="709"/>
          <w:tab w:val="left" w:pos="1728"/>
        </w:tabs>
        <w:suppressAutoHyphens w:val="0"/>
        <w:autoSpaceDE w:val="0"/>
        <w:autoSpaceDN w:val="0"/>
        <w:spacing w:before="240" w:after="0"/>
        <w:ind w:right="-1"/>
        <w:jc w:val="both"/>
        <w:rPr>
          <w:sz w:val="24"/>
          <w:szCs w:val="24"/>
        </w:rPr>
      </w:pPr>
      <w:r>
        <w:rPr>
          <w:sz w:val="24"/>
          <w:szCs w:val="24"/>
        </w:rPr>
        <w:t>c</w:t>
      </w:r>
      <w:r w:rsidRPr="00624124">
        <w:rPr>
          <w:sz w:val="24"/>
          <w:szCs w:val="24"/>
        </w:rPr>
        <w:t>he le imprese facenti parte di associazioni temporanee o consorzi non partecipano alla gara in altra forma;</w:t>
      </w:r>
    </w:p>
    <w:p w14:paraId="2B6D5923" w14:textId="6C3E2478" w:rsidR="00AF30A7" w:rsidRDefault="00AF30A7" w:rsidP="00AF30A7">
      <w:pPr>
        <w:pStyle w:val="ListParagraph"/>
        <w:widowControl w:val="0"/>
        <w:numPr>
          <w:ilvl w:val="0"/>
          <w:numId w:val="7"/>
        </w:numPr>
        <w:tabs>
          <w:tab w:val="left" w:pos="709"/>
          <w:tab w:val="left" w:pos="1728"/>
        </w:tabs>
        <w:suppressAutoHyphens w:val="0"/>
        <w:autoSpaceDE w:val="0"/>
        <w:autoSpaceDN w:val="0"/>
        <w:spacing w:before="240" w:after="0"/>
        <w:ind w:right="-1"/>
        <w:jc w:val="both"/>
        <w:rPr>
          <w:sz w:val="24"/>
          <w:szCs w:val="24"/>
        </w:rPr>
      </w:pPr>
      <w:r>
        <w:rPr>
          <w:sz w:val="24"/>
          <w:szCs w:val="24"/>
        </w:rPr>
        <w:t xml:space="preserve">di aver preso conoscenza delle disposizioni di cui alla legge n. 190/2012 e del Piano di prevenzione della corruzione del Consorzio (integrato nel Piano Integrato di Attività e Organizzazione approvato con deliberazione del Consiglio di Amministrazione n. 38 del 07.03.2024) e di impegnarsi al rispetto delle disposizioni medesime sia nella fase di espletamento della gara che nell’attuazione dell’appalto; </w:t>
      </w:r>
    </w:p>
    <w:p w14:paraId="1D01670A" w14:textId="45E7CF7B" w:rsidR="00AF30A7" w:rsidRDefault="00AF30A7" w:rsidP="00AF30A7">
      <w:pPr>
        <w:pStyle w:val="ListParagraph"/>
        <w:widowControl w:val="0"/>
        <w:numPr>
          <w:ilvl w:val="0"/>
          <w:numId w:val="7"/>
        </w:numPr>
        <w:tabs>
          <w:tab w:val="left" w:pos="709"/>
          <w:tab w:val="left" w:pos="1728"/>
        </w:tabs>
        <w:suppressAutoHyphens w:val="0"/>
        <w:autoSpaceDE w:val="0"/>
        <w:autoSpaceDN w:val="0"/>
        <w:spacing w:before="240" w:after="0"/>
        <w:ind w:right="-1"/>
        <w:jc w:val="both"/>
        <w:rPr>
          <w:sz w:val="24"/>
          <w:szCs w:val="24"/>
        </w:rPr>
      </w:pPr>
      <w:r>
        <w:rPr>
          <w:sz w:val="24"/>
          <w:szCs w:val="24"/>
        </w:rPr>
        <w:t xml:space="preserve">di aver preso visione dell’Informativa allegata al bando relativa alla protezione dei dati personali e di aver preso contezza di quanto in essa contenuto; </w:t>
      </w:r>
    </w:p>
    <w:p w14:paraId="59DA9D82" w14:textId="14EB13DC" w:rsidR="00AF30A7" w:rsidRDefault="00AF30A7" w:rsidP="00AF30A7">
      <w:pPr>
        <w:pStyle w:val="ListParagraph"/>
        <w:widowControl w:val="0"/>
        <w:numPr>
          <w:ilvl w:val="0"/>
          <w:numId w:val="7"/>
        </w:numPr>
        <w:tabs>
          <w:tab w:val="left" w:pos="709"/>
          <w:tab w:val="left" w:pos="1728"/>
        </w:tabs>
        <w:suppressAutoHyphens w:val="0"/>
        <w:autoSpaceDE w:val="0"/>
        <w:autoSpaceDN w:val="0"/>
        <w:spacing w:before="240" w:after="0"/>
        <w:ind w:right="-1"/>
        <w:jc w:val="both"/>
        <w:rPr>
          <w:sz w:val="24"/>
          <w:szCs w:val="24"/>
        </w:rPr>
      </w:pPr>
      <w:r>
        <w:rPr>
          <w:sz w:val="24"/>
          <w:szCs w:val="24"/>
        </w:rPr>
        <w:t xml:space="preserve">che ha al momento della presentazione dell’offerta, in merito agli obblighi in materia di lavoro delle persone con disabilità di cui alla legge n. 68/1999, ai sensi dell’art. 47, comma 4) del D.L. 47/2021; </w:t>
      </w:r>
    </w:p>
    <w:p w14:paraId="32D96AE1" w14:textId="77777777" w:rsidR="00AF30A7" w:rsidRDefault="00AF30A7" w:rsidP="00AF30A7">
      <w:pPr>
        <w:pStyle w:val="ListParagraph"/>
        <w:tabs>
          <w:tab w:val="left" w:pos="709"/>
          <w:tab w:val="left" w:pos="1728"/>
        </w:tabs>
        <w:spacing w:before="240"/>
        <w:ind w:right="-1"/>
        <w:jc w:val="center"/>
        <w:rPr>
          <w:b/>
          <w:bCs/>
          <w:sz w:val="24"/>
          <w:szCs w:val="24"/>
        </w:rPr>
      </w:pPr>
      <w:r w:rsidRPr="001F4A7A">
        <w:rPr>
          <w:b/>
          <w:bCs/>
          <w:sz w:val="24"/>
          <w:szCs w:val="24"/>
        </w:rPr>
        <w:t>OPPURE</w:t>
      </w:r>
    </w:p>
    <w:p w14:paraId="59E60DBB" w14:textId="77777777" w:rsidR="00AF30A7" w:rsidRPr="001F4A7A" w:rsidRDefault="00AF30A7" w:rsidP="00AF30A7">
      <w:pPr>
        <w:pStyle w:val="ListParagraph"/>
        <w:widowControl w:val="0"/>
        <w:numPr>
          <w:ilvl w:val="0"/>
          <w:numId w:val="7"/>
        </w:numPr>
        <w:tabs>
          <w:tab w:val="left" w:pos="709"/>
          <w:tab w:val="left" w:pos="1728"/>
        </w:tabs>
        <w:suppressAutoHyphens w:val="0"/>
        <w:autoSpaceDE w:val="0"/>
        <w:autoSpaceDN w:val="0"/>
        <w:spacing w:before="240" w:after="0"/>
        <w:ind w:right="-1"/>
        <w:jc w:val="both"/>
        <w:rPr>
          <w:b/>
          <w:bCs/>
          <w:sz w:val="24"/>
          <w:szCs w:val="24"/>
        </w:rPr>
      </w:pPr>
      <w:r>
        <w:rPr>
          <w:sz w:val="24"/>
          <w:szCs w:val="24"/>
        </w:rPr>
        <w:t xml:space="preserve">non è soggetto agli obblighi in materia di lavoro delle persone con disabilità di cui alla legge 12/03/1999, n. 68 in quanto____________________ (specificare il numero dei dipendenti); </w:t>
      </w:r>
    </w:p>
    <w:p w14:paraId="69A9B086" w14:textId="77777777" w:rsidR="00AF30A7" w:rsidRPr="001F4A7A" w:rsidRDefault="00AF30A7" w:rsidP="00AF30A7">
      <w:pPr>
        <w:pStyle w:val="ListParagraph"/>
        <w:widowControl w:val="0"/>
        <w:numPr>
          <w:ilvl w:val="0"/>
          <w:numId w:val="7"/>
        </w:numPr>
        <w:tabs>
          <w:tab w:val="left" w:pos="709"/>
          <w:tab w:val="left" w:pos="1728"/>
        </w:tabs>
        <w:suppressAutoHyphens w:val="0"/>
        <w:autoSpaceDE w:val="0"/>
        <w:autoSpaceDN w:val="0"/>
        <w:spacing w:before="240" w:after="0"/>
        <w:ind w:right="-1"/>
        <w:jc w:val="both"/>
        <w:rPr>
          <w:b/>
          <w:bCs/>
          <w:sz w:val="24"/>
          <w:szCs w:val="24"/>
        </w:rPr>
      </w:pPr>
      <w:r>
        <w:rPr>
          <w:sz w:val="24"/>
          <w:szCs w:val="24"/>
        </w:rPr>
        <w:t xml:space="preserve">di possedere i requisiti economico finanziari e cioè di aver eseguito servizi analoghi nel settore oggetto dell’appalto per soggetti pubblici o privanti per un importo di: </w:t>
      </w:r>
    </w:p>
    <w:tbl>
      <w:tblPr>
        <w:tblStyle w:val="TableGrid"/>
        <w:tblW w:w="0" w:type="auto"/>
        <w:tblInd w:w="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134"/>
      </w:tblGrid>
      <w:tr w:rsidR="00AF30A7" w14:paraId="68B2CDAC" w14:textId="77777777" w:rsidTr="001F4A7A">
        <w:trPr>
          <w:trHeight w:val="57"/>
        </w:trPr>
        <w:tc>
          <w:tcPr>
            <w:tcW w:w="9628" w:type="dxa"/>
          </w:tcPr>
          <w:p w14:paraId="2DE5EC9B" w14:textId="77777777" w:rsidR="00AF30A7" w:rsidRDefault="00AF30A7" w:rsidP="001F4A7A">
            <w:pPr>
              <w:pStyle w:val="ListParagraph"/>
              <w:tabs>
                <w:tab w:val="left" w:pos="709"/>
                <w:tab w:val="left" w:pos="1728"/>
              </w:tabs>
              <w:spacing w:before="240"/>
              <w:ind w:left="0" w:right="-1"/>
              <w:jc w:val="both"/>
              <w:rPr>
                <w:b/>
                <w:bCs/>
                <w:sz w:val="24"/>
                <w:szCs w:val="24"/>
              </w:rPr>
            </w:pPr>
          </w:p>
        </w:tc>
      </w:tr>
      <w:tr w:rsidR="00AF30A7" w14:paraId="612C6251" w14:textId="77777777" w:rsidTr="001F4A7A">
        <w:trPr>
          <w:trHeight w:val="57"/>
        </w:trPr>
        <w:tc>
          <w:tcPr>
            <w:tcW w:w="9628" w:type="dxa"/>
          </w:tcPr>
          <w:p w14:paraId="2E8937BF" w14:textId="77777777" w:rsidR="00AF30A7" w:rsidRDefault="00AF30A7" w:rsidP="001F4A7A">
            <w:pPr>
              <w:pStyle w:val="ListParagraph"/>
              <w:tabs>
                <w:tab w:val="left" w:pos="709"/>
                <w:tab w:val="left" w:pos="1728"/>
              </w:tabs>
              <w:ind w:right="-1"/>
              <w:jc w:val="both"/>
              <w:rPr>
                <w:b/>
                <w:bCs/>
                <w:sz w:val="24"/>
                <w:szCs w:val="24"/>
              </w:rPr>
            </w:pPr>
          </w:p>
        </w:tc>
      </w:tr>
      <w:tr w:rsidR="00AF30A7" w14:paraId="5913C48B" w14:textId="77777777" w:rsidTr="001F4A7A">
        <w:trPr>
          <w:trHeight w:val="57"/>
        </w:trPr>
        <w:tc>
          <w:tcPr>
            <w:tcW w:w="9628" w:type="dxa"/>
          </w:tcPr>
          <w:p w14:paraId="7EC4A5A6" w14:textId="77777777" w:rsidR="00AF30A7" w:rsidRDefault="00AF30A7" w:rsidP="001F4A7A">
            <w:pPr>
              <w:pStyle w:val="ListParagraph"/>
              <w:tabs>
                <w:tab w:val="left" w:pos="709"/>
                <w:tab w:val="left" w:pos="1728"/>
              </w:tabs>
              <w:ind w:right="-1"/>
              <w:jc w:val="both"/>
              <w:rPr>
                <w:b/>
                <w:bCs/>
                <w:sz w:val="24"/>
                <w:szCs w:val="24"/>
              </w:rPr>
            </w:pPr>
          </w:p>
        </w:tc>
      </w:tr>
    </w:tbl>
    <w:p w14:paraId="6667F06B" w14:textId="77777777" w:rsidR="00AF30A7" w:rsidRPr="001F4A7A" w:rsidRDefault="00AF30A7" w:rsidP="00AF30A7">
      <w:pPr>
        <w:pStyle w:val="ListParagraph"/>
        <w:widowControl w:val="0"/>
        <w:numPr>
          <w:ilvl w:val="0"/>
          <w:numId w:val="7"/>
        </w:numPr>
        <w:tabs>
          <w:tab w:val="left" w:pos="709"/>
          <w:tab w:val="left" w:pos="1728"/>
        </w:tabs>
        <w:suppressAutoHyphens w:val="0"/>
        <w:autoSpaceDE w:val="0"/>
        <w:autoSpaceDN w:val="0"/>
        <w:spacing w:before="240" w:after="0"/>
        <w:ind w:right="-1"/>
        <w:jc w:val="both"/>
        <w:rPr>
          <w:sz w:val="24"/>
          <w:szCs w:val="24"/>
        </w:rPr>
      </w:pPr>
      <w:r>
        <w:rPr>
          <w:sz w:val="24"/>
          <w:szCs w:val="24"/>
        </w:rPr>
        <w:t xml:space="preserve">di autorizzare o di non autorizzare, qualora gli operatori economici esercitino la facoltà di “accesso agli atti di gara”, la Stazione appaltante a rilasciare copia di tutta la documentazione presentata per la partecipazione alla gara; </w:t>
      </w:r>
    </w:p>
    <w:p w14:paraId="468D3760" w14:textId="77777777" w:rsidR="00CB396B" w:rsidRPr="00AF30A7" w:rsidRDefault="00CC0659" w:rsidP="004A5D75">
      <w:pPr>
        <w:spacing w:before="240"/>
        <w:jc w:val="center"/>
        <w:rPr>
          <w:rFonts w:cstheme="minorHAnsi"/>
          <w:b/>
          <w:bCs/>
        </w:rPr>
      </w:pPr>
      <w:r w:rsidRPr="00076843">
        <w:rPr>
          <w:rFonts w:ascii="Times New Roman" w:hAnsi="Times New Roman" w:cs="Times New Roman"/>
          <w:b/>
          <w:bCs/>
        </w:rPr>
        <w:lastRenderedPageBreak/>
        <w:t>“</w:t>
      </w:r>
      <w:r w:rsidRPr="00D53ECF">
        <w:rPr>
          <w:rFonts w:cstheme="minorHAnsi"/>
          <w:b/>
          <w:bCs/>
        </w:rPr>
        <w:t>Il</w:t>
      </w:r>
      <w:r w:rsidRPr="00076843">
        <w:rPr>
          <w:rFonts w:ascii="Times New Roman" w:hAnsi="Times New Roman" w:cs="Times New Roman"/>
          <w:b/>
          <w:bCs/>
        </w:rPr>
        <w:t xml:space="preserve"> </w:t>
      </w:r>
      <w:r w:rsidRPr="00AF30A7">
        <w:rPr>
          <w:rFonts w:cstheme="minorHAnsi"/>
          <w:b/>
          <w:bCs/>
        </w:rPr>
        <w:t>dichiarante è consapevole della responsabilità penale cui può andare incontro in caso di dichiarazioni mendaci o contenenti dati non più corrispondenti a verità”.</w:t>
      </w:r>
    </w:p>
    <w:p w14:paraId="1E9EBB8A" w14:textId="77777777" w:rsidR="00CB396B" w:rsidRPr="00AF30A7" w:rsidRDefault="00CC0659" w:rsidP="004A5D75">
      <w:pPr>
        <w:spacing w:before="240"/>
        <w:rPr>
          <w:rFonts w:cstheme="minorHAnsi"/>
        </w:rPr>
      </w:pPr>
      <w:r w:rsidRPr="00AF30A7">
        <w:rPr>
          <w:rFonts w:cstheme="minorHAnsi"/>
        </w:rPr>
        <w:t>Data……………..</w:t>
      </w:r>
    </w:p>
    <w:p w14:paraId="2C6B2A8D" w14:textId="77777777" w:rsidR="00CB396B" w:rsidRPr="00AF30A7" w:rsidRDefault="00CC0659" w:rsidP="004A5D75">
      <w:pPr>
        <w:spacing w:before="240"/>
        <w:jc w:val="right"/>
        <w:rPr>
          <w:rFonts w:cstheme="minorHAnsi"/>
        </w:rPr>
      </w:pPr>
      <w:r w:rsidRPr="00AF30A7">
        <w:rPr>
          <w:rFonts w:cstheme="minorHAnsi"/>
        </w:rPr>
        <w:t>IL LEGALE RAPPRESENTANTE</w:t>
      </w:r>
    </w:p>
    <w:p w14:paraId="41C03D45" w14:textId="3B914713" w:rsidR="00D97112" w:rsidRPr="00AF30A7" w:rsidRDefault="00D97112" w:rsidP="004A5D75">
      <w:pPr>
        <w:spacing w:before="240"/>
        <w:jc w:val="right"/>
        <w:rPr>
          <w:rFonts w:cstheme="minorHAnsi"/>
        </w:rPr>
      </w:pPr>
      <w:r w:rsidRPr="00AF30A7">
        <w:rPr>
          <w:rFonts w:cstheme="minorHAnsi"/>
        </w:rPr>
        <w:t>f.to digitalmente</w:t>
      </w:r>
    </w:p>
    <w:p w14:paraId="18EA3C37" w14:textId="4272F591" w:rsidR="00CB396B" w:rsidRPr="00AF30A7" w:rsidRDefault="004B40FE" w:rsidP="004A5D75">
      <w:pPr>
        <w:spacing w:before="240"/>
        <w:rPr>
          <w:rFonts w:cstheme="minorHAnsi"/>
          <w:b/>
          <w:bCs/>
        </w:rPr>
      </w:pPr>
      <w:r w:rsidRPr="00AF30A7">
        <w:rPr>
          <w:rFonts w:cstheme="minorHAnsi"/>
          <w:b/>
          <w:bCs/>
        </w:rPr>
        <w:t>T</w:t>
      </w:r>
      <w:r w:rsidR="00CC0659" w:rsidRPr="00AF30A7">
        <w:rPr>
          <w:rFonts w:cstheme="minorHAnsi"/>
          <w:b/>
          <w:bCs/>
        </w:rPr>
        <w:t>rasformare i</w:t>
      </w:r>
      <w:r w:rsidRPr="00AF30A7">
        <w:rPr>
          <w:rFonts w:cstheme="minorHAnsi"/>
          <w:b/>
          <w:bCs/>
        </w:rPr>
        <w:t>l</w:t>
      </w:r>
      <w:r w:rsidR="00CC0659" w:rsidRPr="00AF30A7">
        <w:rPr>
          <w:rFonts w:cstheme="minorHAnsi"/>
          <w:b/>
          <w:bCs/>
        </w:rPr>
        <w:t xml:space="preserve"> file in PDF, sottoscrivere con firma digitale valida.</w:t>
      </w:r>
    </w:p>
    <w:p w14:paraId="0F1BD49F" w14:textId="0D03B1B6" w:rsidR="00E86B01" w:rsidRPr="00AF30A7" w:rsidRDefault="00CC0659" w:rsidP="004A5D75">
      <w:pPr>
        <w:spacing w:before="240"/>
        <w:rPr>
          <w:rFonts w:cstheme="minorHAnsi"/>
          <w:sz w:val="20"/>
          <w:szCs w:val="20"/>
        </w:rPr>
      </w:pPr>
      <w:r w:rsidRPr="00AF30A7">
        <w:rPr>
          <w:rFonts w:cstheme="minorHAnsi"/>
          <w:sz w:val="20"/>
          <w:szCs w:val="20"/>
        </w:rPr>
        <w:t>Allegare documento identità sottoscrittore.</w:t>
      </w:r>
      <w:r w:rsidR="006E1ADE" w:rsidRPr="00AF30A7">
        <w:rPr>
          <w:rFonts w:cstheme="minorHAnsi"/>
          <w:sz w:val="20"/>
          <w:szCs w:val="20"/>
        </w:rPr>
        <w:t xml:space="preserve"> </w:t>
      </w:r>
      <w:r w:rsidRPr="00AF30A7">
        <w:rPr>
          <w:rFonts w:cstheme="minorHAnsi"/>
          <w:sz w:val="20"/>
          <w:szCs w:val="20"/>
        </w:rPr>
        <w:t>In caso di ATI la dichiarazione deve essere prodotta da tutti i soggetti raggruppati.</w:t>
      </w:r>
    </w:p>
    <w:sectPr w:rsidR="00E86B01" w:rsidRPr="00AF30A7">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altName w:val="Tahom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D6E"/>
    <w:multiLevelType w:val="hybridMultilevel"/>
    <w:tmpl w:val="5568CC66"/>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9514D6"/>
    <w:multiLevelType w:val="hybridMultilevel"/>
    <w:tmpl w:val="607AB4A8"/>
    <w:lvl w:ilvl="0" w:tplc="24C62D44">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E8A224A"/>
    <w:multiLevelType w:val="hybridMultilevel"/>
    <w:tmpl w:val="B2E8EC30"/>
    <w:lvl w:ilvl="0" w:tplc="44CE25D4">
      <w:start w:val="1"/>
      <w:numFmt w:val="decimal"/>
      <w:lvlText w:val="%1."/>
      <w:lvlJc w:val="left"/>
      <w:pPr>
        <w:ind w:left="1110" w:hanging="75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800C2D"/>
    <w:multiLevelType w:val="hybridMultilevel"/>
    <w:tmpl w:val="ABA08AE2"/>
    <w:lvl w:ilvl="0" w:tplc="CDC6C0B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38572321"/>
    <w:multiLevelType w:val="hybridMultilevel"/>
    <w:tmpl w:val="E0C47E9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65C5A53"/>
    <w:multiLevelType w:val="hybridMultilevel"/>
    <w:tmpl w:val="BA6C3BB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7730CBA"/>
    <w:multiLevelType w:val="hybridMultilevel"/>
    <w:tmpl w:val="E11C88B2"/>
    <w:lvl w:ilvl="0" w:tplc="10A84922">
      <w:start w:val="1"/>
      <w:numFmt w:val="decimal"/>
      <w:lvlText w:val="%1)"/>
      <w:lvlJc w:val="left"/>
      <w:pPr>
        <w:ind w:left="360" w:hanging="360"/>
      </w:pPr>
      <w:rPr>
        <w:i w:val="0"/>
        <w:iCs w:val="0"/>
      </w:rPr>
    </w:lvl>
    <w:lvl w:ilvl="1" w:tplc="04100019">
      <w:start w:val="1"/>
      <w:numFmt w:val="lowerLetter"/>
      <w:lvlText w:val="%2."/>
      <w:lvlJc w:val="left"/>
      <w:pPr>
        <w:ind w:left="1440" w:hanging="360"/>
      </w:pPr>
    </w:lvl>
    <w:lvl w:ilvl="2" w:tplc="770A1536">
      <w:start w:val="14"/>
      <w:numFmt w:val="bullet"/>
      <w:lvlText w:val="-"/>
      <w:lvlJc w:val="left"/>
      <w:pPr>
        <w:ind w:left="2340" w:hanging="360"/>
      </w:pPr>
      <w:rPr>
        <w:rFonts w:ascii="Calibri" w:eastAsiaTheme="minorHAnsi" w:hAnsi="Calibri" w:cs="Calibri" w:hint="default"/>
        <w:b/>
        <w:i/>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C2C15C6"/>
    <w:multiLevelType w:val="hybridMultilevel"/>
    <w:tmpl w:val="74C2CD24"/>
    <w:lvl w:ilvl="0" w:tplc="04100017">
      <w:start w:val="1"/>
      <w:numFmt w:val="lowerLetter"/>
      <w:lvlText w:val="%1)"/>
      <w:lvlJc w:val="left"/>
      <w:pPr>
        <w:ind w:left="720" w:hanging="360"/>
      </w:pPr>
      <w:rPr>
        <w:rFonts w:hint="default"/>
      </w:rPr>
    </w:lvl>
    <w:lvl w:ilvl="1" w:tplc="38E05124">
      <w:start w:val="5"/>
      <w:numFmt w:val="bullet"/>
      <w:lvlText w:val="-"/>
      <w:lvlJc w:val="left"/>
      <w:pPr>
        <w:ind w:left="1440" w:hanging="360"/>
      </w:pPr>
      <w:rPr>
        <w:rFonts w:ascii="Times New Roman" w:hAnsi="Times New Roman" w:cs="Times New Roman" w:hint="default"/>
      </w:rPr>
    </w:lvl>
    <w:lvl w:ilvl="2" w:tplc="0410001B">
      <w:start w:val="1"/>
      <w:numFmt w:val="lowerRoman"/>
      <w:lvlText w:val="%3."/>
      <w:lvlJc w:val="right"/>
      <w:pPr>
        <w:ind w:left="2340" w:hanging="360"/>
      </w:pPr>
    </w:lvl>
    <w:lvl w:ilvl="3" w:tplc="E0FE0FFC">
      <w:start w:val="1"/>
      <w:numFmt w:val="upperLetter"/>
      <w:lvlText w:val="%4)"/>
      <w:lvlJc w:val="left"/>
      <w:pPr>
        <w:ind w:left="2880" w:hanging="360"/>
      </w:pPr>
      <w:rPr>
        <w:rFonts w:hint="default"/>
      </w:rPr>
    </w:lvl>
    <w:lvl w:ilvl="4" w:tplc="7D14DDBA">
      <w:start w:val="1"/>
      <w:numFmt w:val="upperLetter"/>
      <w:lvlText w:val="%5)"/>
      <w:lvlJc w:val="left"/>
      <w:pPr>
        <w:ind w:left="3600" w:hanging="360"/>
      </w:pPr>
      <w:rPr>
        <w:rFonts w:hint="default"/>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11122657">
    <w:abstractNumId w:val="6"/>
  </w:num>
  <w:num w:numId="2" w16cid:durableId="502623193">
    <w:abstractNumId w:val="2"/>
  </w:num>
  <w:num w:numId="3" w16cid:durableId="861436713">
    <w:abstractNumId w:val="4"/>
  </w:num>
  <w:num w:numId="4" w16cid:durableId="1416315950">
    <w:abstractNumId w:val="5"/>
  </w:num>
  <w:num w:numId="5" w16cid:durableId="391466600">
    <w:abstractNumId w:val="7"/>
  </w:num>
  <w:num w:numId="6" w16cid:durableId="1771192739">
    <w:abstractNumId w:val="0"/>
  </w:num>
  <w:num w:numId="7" w16cid:durableId="222646834">
    <w:abstractNumId w:val="1"/>
  </w:num>
  <w:num w:numId="8" w16cid:durableId="959217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hyphenationZone w:val="283"/>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B396B"/>
    <w:rsid w:val="00076843"/>
    <w:rsid w:val="000D330B"/>
    <w:rsid w:val="000E1FE4"/>
    <w:rsid w:val="00141F33"/>
    <w:rsid w:val="00144CC6"/>
    <w:rsid w:val="002234BD"/>
    <w:rsid w:val="002F4998"/>
    <w:rsid w:val="003429E7"/>
    <w:rsid w:val="004A5D75"/>
    <w:rsid w:val="004B40FE"/>
    <w:rsid w:val="004C66A7"/>
    <w:rsid w:val="006E1ADE"/>
    <w:rsid w:val="007201A4"/>
    <w:rsid w:val="00787BF9"/>
    <w:rsid w:val="008D233F"/>
    <w:rsid w:val="009E0F85"/>
    <w:rsid w:val="00A768A5"/>
    <w:rsid w:val="00A85295"/>
    <w:rsid w:val="00A85417"/>
    <w:rsid w:val="00AF30A7"/>
    <w:rsid w:val="00B002C0"/>
    <w:rsid w:val="00B364CF"/>
    <w:rsid w:val="00B369DB"/>
    <w:rsid w:val="00C276D6"/>
    <w:rsid w:val="00CB396B"/>
    <w:rsid w:val="00CC0659"/>
    <w:rsid w:val="00D13046"/>
    <w:rsid w:val="00D53ECF"/>
    <w:rsid w:val="00D97112"/>
    <w:rsid w:val="00DF5498"/>
    <w:rsid w:val="00E001A6"/>
    <w:rsid w:val="00E26C70"/>
    <w:rsid w:val="00E73FF2"/>
    <w:rsid w:val="00E86B01"/>
    <w:rsid w:val="00F90D02"/>
    <w:rsid w:val="00F9320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A5681A"/>
  <w15:docId w15:val="{352DA44F-403C-4A76-BD61-5FD2802D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ice">
    <w:name w:val="Indice"/>
    <w:basedOn w:val="Normal"/>
    <w:qFormat/>
    <w:pPr>
      <w:suppressLineNumbers/>
    </w:pPr>
    <w:rPr>
      <w:rFonts w:cs="Arial"/>
    </w:rPr>
  </w:style>
  <w:style w:type="paragraph" w:styleId="ListParagraph">
    <w:name w:val="List Paragraph"/>
    <w:basedOn w:val="Normal"/>
    <w:uiPriority w:val="1"/>
    <w:qFormat/>
    <w:rsid w:val="006010B4"/>
    <w:pPr>
      <w:ind w:left="720"/>
      <w:contextualSpacing/>
    </w:pPr>
  </w:style>
  <w:style w:type="paragraph" w:customStyle="1" w:styleId="Tabellanormale1">
    <w:name w:val="Tabella normale1"/>
    <w:qFormat/>
    <w:pPr>
      <w:spacing w:after="80"/>
    </w:pPr>
    <w:rPr>
      <w:rFonts w:ascii="Times New Roman" w:eastAsia="Times New Roman" w:hAnsi="Times New Roman" w:cs="Times New Roman"/>
      <w:sz w:val="20"/>
      <w:szCs w:val="20"/>
      <w:lang w:eastAsia="it-IT"/>
    </w:rPr>
  </w:style>
  <w:style w:type="table" w:styleId="TableGrid">
    <w:name w:val="Table Grid"/>
    <w:basedOn w:val="TableNormal"/>
    <w:uiPriority w:val="39"/>
    <w:rsid w:val="00601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7BF9"/>
    <w:rPr>
      <w:color w:val="0563C1" w:themeColor="hyperlink"/>
      <w:u w:val="single"/>
    </w:rPr>
  </w:style>
  <w:style w:type="character" w:styleId="UnresolvedMention">
    <w:name w:val="Unresolved Mention"/>
    <w:basedOn w:val="DefaultParagraphFont"/>
    <w:uiPriority w:val="99"/>
    <w:semiHidden/>
    <w:unhideWhenUsed/>
    <w:rsid w:val="00787BF9"/>
    <w:rPr>
      <w:color w:val="605E5C"/>
      <w:shd w:val="clear" w:color="auto" w:fill="E1DFDD"/>
    </w:rPr>
  </w:style>
  <w:style w:type="table" w:customStyle="1" w:styleId="TableGrid1">
    <w:name w:val="Table Grid1"/>
    <w:basedOn w:val="TableNormal"/>
    <w:next w:val="TableGrid"/>
    <w:uiPriority w:val="39"/>
    <w:rsid w:val="00076843"/>
    <w:pPr>
      <w:suppressAutoHyphens w:val="0"/>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5</Pages>
  <Words>1865</Words>
  <Characters>10637</Characters>
  <Application>Microsoft Office Word</Application>
  <DocSecurity>0</DocSecurity>
  <Lines>88</Lines>
  <Paragraphs>24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ssaalba13 ssaalba13</dc:creator>
  <dc:description/>
  <cp:lastModifiedBy>Beatrice Rossi</cp:lastModifiedBy>
  <cp:revision>16</cp:revision>
  <cp:lastPrinted>2024-03-12T13:43:00Z</cp:lastPrinted>
  <dcterms:created xsi:type="dcterms:W3CDTF">2023-06-07T07:30:00Z</dcterms:created>
  <dcterms:modified xsi:type="dcterms:W3CDTF">2024-04-23T08:34:00Z</dcterms:modified>
  <dc:language>it-IT</dc:language>
</cp:coreProperties>
</file>